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56A71E9F">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245166">
            <w:rPr>
              <w:color w:val="000000" w:themeColor="text1"/>
              <w:u w:val="single"/>
            </w:rPr>
            <w:t>AJW inc</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245166" w:rsidP="00245166" w:rsidRDefault="00EE5EB2" w14:paraId="644EAF53" w14:textId="3F1C5686">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Pr="00245166" w:rsidR="00245166">
        <w:rPr>
          <w:rFonts w:ascii="Arial" w:hAnsi="Arial" w:cs="Arial"/>
          <w:b/>
          <w:iCs/>
          <w:sz w:val="22"/>
          <w:szCs w:val="22"/>
          <w:highlight w:val="yellow"/>
        </w:rPr>
        <w:t xml:space="preserve"> </w:t>
      </w:r>
      <w:r w:rsidRPr="00BC4F9C" w:rsidR="00245166">
        <w:rPr>
          <w:rFonts w:ascii="Arial" w:hAnsi="Arial" w:cs="Arial"/>
          <w:b/>
          <w:iCs/>
          <w:color w:val="auto"/>
          <w:sz w:val="22"/>
          <w:szCs w:val="22"/>
          <w:highlight w:val="yellow"/>
        </w:rPr>
        <w:t>(see Page</w:t>
      </w:r>
      <w:r w:rsidR="00245166">
        <w:rPr>
          <w:rFonts w:ascii="Arial" w:hAnsi="Arial" w:cs="Arial"/>
          <w:b/>
          <w:iCs/>
          <w:color w:val="auto"/>
          <w:sz w:val="22"/>
          <w:szCs w:val="22"/>
          <w:highlight w:val="yellow"/>
        </w:rPr>
        <w:t>s</w:t>
      </w:r>
      <w:r w:rsidRPr="00BC4F9C" w:rsidR="00245166">
        <w:rPr>
          <w:rFonts w:ascii="Arial" w:hAnsi="Arial" w:cs="Arial"/>
          <w:b/>
          <w:iCs/>
          <w:color w:val="auto"/>
          <w:sz w:val="22"/>
          <w:szCs w:val="22"/>
          <w:highlight w:val="yellow"/>
        </w:rPr>
        <w:t xml:space="preserve">. </w:t>
      </w:r>
      <w:r w:rsidR="00245166">
        <w:rPr>
          <w:rFonts w:ascii="Arial" w:hAnsi="Arial" w:cs="Arial"/>
          <w:b/>
          <w:iCs/>
          <w:color w:val="auto"/>
          <w:sz w:val="22"/>
          <w:szCs w:val="22"/>
          <w:highlight w:val="yellow"/>
        </w:rPr>
        <w:t>12</w:t>
      </w:r>
      <w:r w:rsidR="00245166">
        <w:rPr>
          <w:rFonts w:ascii="Arial" w:hAnsi="Arial" w:cs="Arial"/>
          <w:b/>
          <w:iCs/>
          <w:color w:val="auto"/>
          <w:sz w:val="22"/>
          <w:szCs w:val="22"/>
          <w:highlight w:val="yellow"/>
        </w:rPr>
        <w:t xml:space="preserve"> - </w:t>
      </w:r>
      <w:r w:rsidR="00112C5D">
        <w:rPr>
          <w:rFonts w:ascii="Arial" w:hAnsi="Arial" w:cs="Arial"/>
          <w:b/>
          <w:iCs/>
          <w:color w:val="auto"/>
          <w:sz w:val="22"/>
          <w:szCs w:val="22"/>
          <w:highlight w:val="yellow"/>
        </w:rPr>
        <w:t>25</w:t>
      </w:r>
      <w:r w:rsidRPr="00BC4F9C" w:rsidR="00245166">
        <w:rPr>
          <w:rFonts w:ascii="Arial" w:hAnsi="Arial" w:cs="Arial"/>
          <w:b/>
          <w:iCs/>
          <w:color w:val="auto"/>
          <w:sz w:val="22"/>
          <w:szCs w:val="22"/>
          <w:highlight w:val="yellow"/>
        </w:rPr>
        <w:t xml:space="preserve"> of vendor response</w:t>
      </w:r>
      <w:r w:rsidR="00245166">
        <w:rPr>
          <w:rFonts w:ascii="Arial" w:hAnsi="Arial" w:cs="Arial"/>
          <w:b/>
          <w:iCs/>
          <w:color w:val="auto"/>
          <w:sz w:val="22"/>
          <w:szCs w:val="22"/>
        </w:rPr>
        <w:t>)</w:t>
      </w:r>
    </w:p>
    <w:p w:rsidR="00EE5EB2" w:rsidP="00EE5EB2" w:rsidRDefault="00EE5EB2" w14:paraId="3CD3EACB" w14:textId="39A8DCC4">
      <w:pPr>
        <w:pStyle w:val="Text"/>
        <w:spacing w:before="120" w:after="120"/>
        <w:ind w:left="1440"/>
        <w:jc w:val="both"/>
        <w:rPr>
          <w:b/>
          <w:color w:val="000000" w:themeColor="text1"/>
        </w:rPr>
      </w:pPr>
    </w:p>
    <w:p w:rsidRPr="009A7212" w:rsidR="00B540DB" w:rsidP="67C95DB5" w:rsidRDefault="0086102C" w14:paraId="28FC6F72" w14:textId="7987A6A9">
      <w:pPr>
        <w:pStyle w:val="Default"/>
        <w:numPr>
          <w:ilvl w:val="0"/>
          <w:numId w:val="5"/>
        </w:numPr>
        <w:rPr>
          <w:b/>
          <w:bCs/>
          <w:color w:val="000000" w:themeColor="text1"/>
        </w:rPr>
      </w:pPr>
      <w:r>
        <w:rPr>
          <w:rStyle w:val="normaltextrun"/>
          <w:b/>
          <w:bCs/>
          <w:sz w:val="22"/>
          <w:szCs w:val="22"/>
          <w:shd w:val="clear" w:color="auto" w:fill="FFFFFF"/>
        </w:rPr>
        <w:t>Attachment L (Page. 142 of RFP)</w:t>
      </w:r>
      <w:r>
        <w:rPr>
          <w:rStyle w:val="normaltextrun"/>
          <w:sz w:val="22"/>
          <w:szCs w:val="22"/>
          <w:shd w:val="clear" w:color="auto" w:fill="FFFFFF"/>
        </w:rPr>
        <w:t xml:space="preserve"> - Workforce Registry business specifications - </w:t>
      </w:r>
      <w:r>
        <w:rPr>
          <w:rStyle w:val="normaltextrun"/>
          <w:b/>
          <w:bCs/>
          <w:sz w:val="22"/>
          <w:szCs w:val="22"/>
          <w:shd w:val="clear" w:color="auto" w:fill="FFFFFF"/>
        </w:rPr>
        <w:t>Lorena Gonzalez</w:t>
      </w:r>
      <w:r>
        <w:rPr>
          <w:rStyle w:val="normaltextrun"/>
          <w:sz w:val="22"/>
          <w:szCs w:val="22"/>
          <w:shd w:val="clear" w:color="auto" w:fill="FFFFFF"/>
        </w:rPr>
        <w:t>, Heather Marler, J</w:t>
      </w:r>
      <w:r w:rsidR="1015AE06">
        <w:rPr>
          <w:rStyle w:val="normaltextrun"/>
          <w:sz w:val="22"/>
          <w:szCs w:val="22"/>
          <w:shd w:val="clear" w:color="auto" w:fill="FFFFFF"/>
        </w:rPr>
        <w:t>e</w:t>
      </w:r>
      <w:r>
        <w:rPr>
          <w:rStyle w:val="normaltextrun"/>
          <w:sz w:val="22"/>
          <w:szCs w:val="22"/>
          <w:shd w:val="clear" w:color="auto" w:fill="FFFFFF"/>
        </w:rPr>
        <w:t xml:space="preserve">nine M. Gatewood, Pallavi </w:t>
      </w:r>
      <w:r>
        <w:rPr>
          <w:rStyle w:val="spellingerror"/>
          <w:sz w:val="22"/>
          <w:szCs w:val="22"/>
          <w:shd w:val="clear" w:color="auto" w:fill="FFFFFF"/>
        </w:rPr>
        <w:t>Somanatti</w:t>
      </w:r>
      <w:r>
        <w:rPr>
          <w:rStyle w:val="normaltextrun"/>
          <w:sz w:val="22"/>
          <w:szCs w:val="22"/>
          <w:shd w:val="clear" w:color="auto" w:fill="FFFFFF"/>
        </w:rPr>
        <w:t>, , Valerie Royal</w:t>
      </w:r>
      <w:r>
        <w:rPr>
          <w:rStyle w:val="eop"/>
          <w:sz w:val="22"/>
          <w:szCs w:val="22"/>
          <w:shd w:val="clear" w:color="auto" w:fill="FFFFFF"/>
        </w:rPr>
        <w:t> </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0EDA0F34"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0EDA0F34" w14:paraId="3D4D054A" w14:textId="77777777">
        <w:tc>
          <w:tcPr>
            <w:tcW w:w="8275" w:type="dxa"/>
            <w:tcMar/>
          </w:tcPr>
          <w:p w:rsidR="0EDA0F34" w:rsidP="0EDA0F34" w:rsidRDefault="0EDA0F34" w14:paraId="001A6219" w14:textId="67D8FB3A">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Data sharing agreements </w:t>
            </w:r>
          </w:p>
        </w:tc>
        <w:tc>
          <w:tcPr>
            <w:tcW w:w="1890" w:type="dxa"/>
            <w:tcMar/>
          </w:tcPr>
          <w:p w:rsidR="0EDA0F34" w:rsidP="0EDA0F34" w:rsidRDefault="0EDA0F34" w14:paraId="4C28BA3E" w14:textId="22CB0C75">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DAT_1</w:t>
            </w:r>
          </w:p>
        </w:tc>
      </w:tr>
      <w:tr w:rsidRPr="009A7212" w:rsidR="00AF4993" w:rsidTr="0EDA0F34" w14:paraId="752DABDF" w14:textId="77777777">
        <w:tc>
          <w:tcPr>
            <w:tcW w:w="8275" w:type="dxa"/>
            <w:tcMar/>
          </w:tcPr>
          <w:p w:rsidR="0EDA0F34" w:rsidP="0EDA0F34" w:rsidRDefault="0EDA0F34" w14:paraId="3211EE07" w14:textId="14D2F2F8">
            <w:pPr>
              <w:rPr>
                <w:rFonts w:ascii="Arial Nova" w:hAnsi="Arial Nova" w:eastAsia="Arial Nova" w:cs="Arial Nova"/>
                <w:b w:val="0"/>
                <w:bCs w:val="0"/>
                <w:i w:val="0"/>
                <w:iCs w:val="0"/>
                <w:caps w:val="0"/>
                <w:smallCaps w:val="0"/>
                <w:color w:val="000000" w:themeColor="text1" w:themeTint="FF" w:themeShade="FF"/>
                <w:sz w:val="24"/>
                <w:szCs w:val="24"/>
              </w:rPr>
            </w:pPr>
            <w:r w:rsidRPr="0EDA0F34" w:rsidR="0EDA0F34">
              <w:rPr>
                <w:rFonts w:ascii="Arial Nova" w:hAnsi="Arial Nova" w:eastAsia="Arial Nova" w:cs="Arial Nova"/>
                <w:b w:val="0"/>
                <w:bCs w:val="0"/>
                <w:i w:val="0"/>
                <w:iCs w:val="0"/>
                <w:caps w:val="0"/>
                <w:smallCaps w:val="0"/>
                <w:color w:val="000000" w:themeColor="text1" w:themeTint="FF" w:themeShade="FF"/>
                <w:sz w:val="24"/>
                <w:szCs w:val="24"/>
                <w:lang w:val="en-US"/>
              </w:rPr>
              <w:t>Compatible with SAML Standards and NCID Integration</w:t>
            </w:r>
          </w:p>
        </w:tc>
        <w:tc>
          <w:tcPr>
            <w:tcW w:w="1890" w:type="dxa"/>
            <w:tcMar/>
          </w:tcPr>
          <w:p w:rsidR="08151BE6" w:rsidP="0EDA0F34" w:rsidRDefault="08151BE6" w14:paraId="285495AB" w14:textId="5BCCF39E">
            <w:pPr>
              <w:rPr>
                <w:rFonts w:ascii="Arial" w:hAnsi="Arial" w:eastAsia="Arial" w:cs="Arial"/>
                <w:b w:val="0"/>
                <w:bCs w:val="0"/>
                <w:i w:val="0"/>
                <w:iCs w:val="0"/>
                <w:caps w:val="0"/>
                <w:smallCaps w:val="0"/>
                <w:color w:val="000000" w:themeColor="text1" w:themeTint="FF" w:themeShade="FF"/>
                <w:sz w:val="24"/>
                <w:szCs w:val="24"/>
              </w:rPr>
            </w:pPr>
            <w:r w:rsidRPr="0EDA0F34" w:rsidR="08151BE6">
              <w:rPr>
                <w:rFonts w:ascii="Arial" w:hAnsi="Arial" w:eastAsia="Arial" w:cs="Arial"/>
                <w:b w:val="0"/>
                <w:bCs w:val="0"/>
                <w:i w:val="0"/>
                <w:iCs w:val="0"/>
                <w:caps w:val="0"/>
                <w:smallCaps w:val="0"/>
                <w:color w:val="000000" w:themeColor="text1" w:themeTint="FF" w:themeShade="FF"/>
                <w:sz w:val="24"/>
                <w:szCs w:val="24"/>
              </w:rPr>
              <w:t>Throughout the RFP</w:t>
            </w:r>
          </w:p>
        </w:tc>
      </w:tr>
      <w:tr w:rsidRPr="009A7212" w:rsidR="00AF4993" w:rsidTr="0EDA0F34" w14:paraId="3224BF17" w14:textId="77777777">
        <w:tc>
          <w:tcPr>
            <w:tcW w:w="8275" w:type="dxa"/>
            <w:tcMar/>
          </w:tcPr>
          <w:p w:rsidR="0EDA0F34" w:rsidP="0EDA0F34" w:rsidRDefault="0EDA0F34" w14:paraId="3A9A804F" w14:textId="680E6EC2">
            <w:pPr>
              <w:rPr>
                <w:rFonts w:ascii="Arial" w:hAnsi="Arial" w:eastAsia="Arial" w:cs="Arial"/>
                <w:b w:val="0"/>
                <w:bCs w:val="0"/>
                <w:i w:val="0"/>
                <w:iCs w:val="0"/>
                <w:caps w:val="0"/>
                <w:smallCaps w:val="0"/>
                <w:color w:val="000000" w:themeColor="text1" w:themeTint="FF" w:themeShade="FF"/>
                <w:sz w:val="23"/>
                <w:szCs w:val="23"/>
              </w:rPr>
            </w:pPr>
            <w:r w:rsidRPr="0EDA0F34" w:rsidR="0EDA0F34">
              <w:rPr>
                <w:rFonts w:ascii="Arial" w:hAnsi="Arial" w:eastAsia="Arial" w:cs="Arial"/>
                <w:b w:val="0"/>
                <w:bCs w:val="0"/>
                <w:i w:val="0"/>
                <w:iCs w:val="0"/>
                <w:caps w:val="0"/>
                <w:smallCaps w:val="0"/>
                <w:color w:val="000000" w:themeColor="text1" w:themeTint="FF" w:themeShade="FF"/>
                <w:sz w:val="23"/>
                <w:szCs w:val="23"/>
                <w:lang w:val="en-US"/>
              </w:rPr>
              <w:t>ConFun: Our workflow engine is capable of supporting a variety of workflow processes. Upon review of the documentation in Q-MMM we are confident that we can support any workflow you already have.</w:t>
            </w:r>
          </w:p>
        </w:tc>
        <w:tc>
          <w:tcPr>
            <w:tcW w:w="1890" w:type="dxa"/>
            <w:tcMar/>
          </w:tcPr>
          <w:p w:rsidR="0EDA0F34" w:rsidP="0EDA0F34" w:rsidRDefault="0EDA0F34" w14:paraId="381B8971" w14:textId="5E58320E">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Page 15</w:t>
            </w:r>
          </w:p>
        </w:tc>
      </w:tr>
      <w:tr w:rsidRPr="009A7212" w:rsidR="00AF4993" w:rsidTr="0EDA0F34" w14:paraId="7D01008E" w14:textId="77777777">
        <w:tc>
          <w:tcPr>
            <w:tcW w:w="8275" w:type="dxa"/>
            <w:tcMar/>
          </w:tcPr>
          <w:p w:rsidR="0EDA0F34" w:rsidP="0EDA0F34" w:rsidRDefault="0EDA0F34" w14:paraId="1A936DBF" w14:textId="751F3A36">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E-Signature is an integrated function within the system itself. </w:t>
            </w:r>
          </w:p>
        </w:tc>
        <w:tc>
          <w:tcPr>
            <w:tcW w:w="1890" w:type="dxa"/>
            <w:tcMar/>
          </w:tcPr>
          <w:p w:rsidR="0EDA0F34" w:rsidP="0EDA0F34" w:rsidRDefault="0EDA0F34" w14:paraId="77CC8023" w14:textId="4BFC2DBB">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Page 15; WF_2</w:t>
            </w:r>
          </w:p>
        </w:tc>
      </w:tr>
      <w:tr w:rsidRPr="009A7212" w:rsidR="00AF4993" w:rsidTr="0EDA0F34" w14:paraId="39BD309C" w14:textId="77777777">
        <w:tc>
          <w:tcPr>
            <w:tcW w:w="8275" w:type="dxa"/>
            <w:tcMar/>
          </w:tcPr>
          <w:p w:rsidR="0EDA0F34" w:rsidP="0EDA0F34" w:rsidRDefault="0EDA0F34" w14:paraId="518C58CE" w14:textId="67351565">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When a registration is started the system will automatically search all records in the reg category to see if a similar record is in the system. Search algorithms consider misspellings and nicknames to produce a list of possible duplicates.</w:t>
            </w:r>
          </w:p>
        </w:tc>
        <w:tc>
          <w:tcPr>
            <w:tcW w:w="1890" w:type="dxa"/>
            <w:tcMar/>
          </w:tcPr>
          <w:p w:rsidR="0EDA0F34" w:rsidP="0EDA0F34" w:rsidRDefault="0EDA0F34" w14:paraId="7F2E1BD7" w14:textId="3AC63D05">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Page 13</w:t>
            </w:r>
          </w:p>
        </w:tc>
      </w:tr>
      <w:tr w:rsidR="38A44907" w:rsidTr="0EDA0F34" w14:paraId="318F0CFF">
        <w:trPr>
          <w:trHeight w:val="300"/>
        </w:trPr>
        <w:tc>
          <w:tcPr>
            <w:tcW w:w="8275" w:type="dxa"/>
            <w:tcMar/>
          </w:tcPr>
          <w:p w:rsidR="0EDA0F34" w:rsidP="0EDA0F34" w:rsidRDefault="0EDA0F34" w14:paraId="52DFE237" w14:textId="494084FF">
            <w:pPr>
              <w:rPr>
                <w:rFonts w:ascii="Arial Nova" w:hAnsi="Arial Nova" w:eastAsia="Arial Nova" w:cs="Arial Nova"/>
              </w:rPr>
            </w:pPr>
            <w:r w:rsidRPr="0EDA0F34" w:rsidR="0EDA0F34">
              <w:rPr>
                <w:rFonts w:ascii="Arial Nova" w:hAnsi="Arial Nova" w:eastAsia="Arial Nova" w:cs="Arial Nova"/>
              </w:rPr>
              <w:t xml:space="preserve">This functionality would be very beneficial for protection and prevention of potential security breach situations. As we do not have these permissions in our current system </w:t>
            </w:r>
            <w:proofErr w:type="gramStart"/>
            <w:r w:rsidRPr="0EDA0F34" w:rsidR="0EDA0F34">
              <w:rPr>
                <w:rFonts w:ascii="Arial Nova" w:hAnsi="Arial Nova" w:eastAsia="Arial Nova" w:cs="Arial Nova"/>
              </w:rPr>
              <w:t>at this time</w:t>
            </w:r>
            <w:proofErr w:type="gramEnd"/>
            <w:r w:rsidRPr="0EDA0F34" w:rsidR="584E467E">
              <w:rPr>
                <w:rFonts w:ascii="Arial Nova" w:hAnsi="Arial Nova" w:eastAsia="Arial Nova" w:cs="Arial Nova"/>
              </w:rPr>
              <w:t xml:space="preserve"> </w:t>
            </w:r>
            <w:r w:rsidRPr="0EDA0F34" w:rsidR="0EDA0F34">
              <w:rPr>
                <w:rFonts w:ascii="Arial Nova" w:hAnsi="Arial Nova" w:eastAsia="Arial Nova" w:cs="Arial Nova"/>
              </w:rPr>
              <w:t xml:space="preserve">and are completed by developers.  </w:t>
            </w:r>
          </w:p>
        </w:tc>
        <w:tc>
          <w:tcPr>
            <w:tcW w:w="1890" w:type="dxa"/>
            <w:tcMar/>
          </w:tcPr>
          <w:p w:rsidR="0EDA0F34" w:rsidP="0EDA0F34" w:rsidRDefault="0EDA0F34" w14:paraId="72E6D532" w14:textId="2D27858E">
            <w:pPr>
              <w:rPr>
                <w:rFonts w:ascii="Arial Nova" w:hAnsi="Arial Nova" w:eastAsia="Arial Nova" w:cs="Arial Nova"/>
              </w:rPr>
            </w:pPr>
            <w:r w:rsidRPr="0EDA0F34" w:rsidR="0EDA0F34">
              <w:rPr>
                <w:rFonts w:ascii="Arial Nova" w:hAnsi="Arial Nova" w:eastAsia="Arial Nova" w:cs="Arial Nova"/>
              </w:rPr>
              <w:t>ADM_1 / Page 12</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EDA0F34"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EDA0F34" w14:paraId="6407ECFE" w14:textId="77777777">
        <w:tc>
          <w:tcPr>
            <w:tcW w:w="8275" w:type="dxa"/>
            <w:tcMar/>
          </w:tcPr>
          <w:p w:rsidR="0EDA0F34" w:rsidP="0EDA0F34" w:rsidRDefault="0EDA0F34" w14:paraId="133C1ADA" w14:textId="54236E22">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OCR capabilities can be built in, but are not in built</w:t>
            </w:r>
          </w:p>
        </w:tc>
        <w:tc>
          <w:tcPr>
            <w:tcW w:w="1890" w:type="dxa"/>
            <w:tcMar/>
          </w:tcPr>
          <w:p w:rsidR="0EDA0F34" w:rsidP="0EDA0F34" w:rsidRDefault="0EDA0F34" w14:paraId="2F79CAC4" w14:textId="1E887020">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Reg_4</w:t>
            </w:r>
          </w:p>
        </w:tc>
      </w:tr>
      <w:tr w:rsidRPr="009A7212" w:rsidR="00AF4993" w:rsidTr="0EDA0F34" w14:paraId="6367949B" w14:textId="77777777">
        <w:tc>
          <w:tcPr>
            <w:tcW w:w="8275" w:type="dxa"/>
            <w:tcMar/>
          </w:tcPr>
          <w:p w:rsidR="0EDA0F34" w:rsidP="0EDA0F34" w:rsidRDefault="0EDA0F34" w14:paraId="27104EFE" w14:textId="102E4095">
            <w:pPr>
              <w:pStyle w:val="Normal"/>
              <w:rPr>
                <w:rFonts w:ascii="Arial" w:hAnsi="Arial" w:eastAsia="Arial" w:cs="Arial"/>
                <w:b w:val="0"/>
                <w:bCs w:val="0"/>
                <w:i w:val="0"/>
                <w:iCs w:val="0"/>
                <w:caps w:val="0"/>
                <w:smallCaps w:val="0"/>
                <w:color w:val="000000" w:themeColor="text1" w:themeTint="FF" w:themeShade="FF"/>
                <w:sz w:val="23"/>
                <w:szCs w:val="23"/>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They don’t have experience in varying fonts</w:t>
            </w:r>
            <w:r w:rsidRPr="0EDA0F34" w:rsidR="406B1AA7">
              <w:rPr>
                <w:rFonts w:ascii="Arial" w:hAnsi="Arial" w:eastAsia="Arial" w:cs="Arial"/>
                <w:b w:val="0"/>
                <w:bCs w:val="0"/>
                <w:i w:val="0"/>
                <w:iCs w:val="0"/>
                <w:caps w:val="0"/>
                <w:smallCaps w:val="0"/>
                <w:color w:val="000000" w:themeColor="text1" w:themeTint="FF" w:themeShade="FF"/>
                <w:sz w:val="24"/>
                <w:szCs w:val="24"/>
                <w:lang w:val="en-US"/>
              </w:rPr>
              <w:t>. They stated they d</w:t>
            </w:r>
            <w:r w:rsidRPr="0EDA0F34" w:rsidR="406B1AA7">
              <w:rPr>
                <w:rFonts w:ascii="Arial" w:hAnsi="Arial" w:eastAsia="Arial" w:cs="Arial"/>
                <w:b w:val="0"/>
                <w:bCs w:val="0"/>
                <w:i w:val="0"/>
                <w:iCs w:val="0"/>
                <w:caps w:val="0"/>
                <w:smallCaps w:val="0"/>
                <w:color w:val="000000" w:themeColor="text1" w:themeTint="FF" w:themeShade="FF"/>
                <w:sz w:val="23"/>
                <w:szCs w:val="23"/>
                <w:lang w:val="en-US"/>
              </w:rPr>
              <w:t xml:space="preserve">on’t have experience in varying fonts so that is something they will need to investigate. </w:t>
            </w:r>
          </w:p>
          <w:p w:rsidR="0EDA0F34" w:rsidP="0EDA0F34" w:rsidRDefault="0EDA0F34" w14:paraId="7DD8FED9" w14:textId="72D81DA0">
            <w:pPr>
              <w:pStyle w:val="Normal"/>
              <w:rPr>
                <w:rFonts w:ascii="Arial" w:hAnsi="Arial" w:eastAsia="Arial" w:cs="Arial"/>
                <w:b w:val="0"/>
                <w:bCs w:val="0"/>
                <w:i w:val="0"/>
                <w:iCs w:val="0"/>
                <w:caps w:val="0"/>
                <w:smallCaps w:val="0"/>
                <w:color w:val="000000" w:themeColor="text1" w:themeTint="FF" w:themeShade="FF"/>
                <w:sz w:val="24"/>
                <w:szCs w:val="24"/>
                <w:lang w:val="en-US"/>
              </w:rPr>
            </w:pPr>
          </w:p>
        </w:tc>
        <w:tc>
          <w:tcPr>
            <w:tcW w:w="1890" w:type="dxa"/>
            <w:tcMar/>
          </w:tcPr>
          <w:p w:rsidR="0EDA0F34" w:rsidP="0EDA0F34" w:rsidRDefault="0EDA0F34" w14:paraId="65EA4793" w14:textId="37F5AB84">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WF_AUTO_DOC_1</w:t>
            </w:r>
            <w:r w:rsidRPr="0EDA0F34" w:rsidR="2C0687E6">
              <w:rPr>
                <w:rFonts w:ascii="Arial" w:hAnsi="Arial" w:eastAsia="Arial" w:cs="Arial"/>
                <w:b w:val="0"/>
                <w:bCs w:val="0"/>
                <w:i w:val="0"/>
                <w:iCs w:val="0"/>
                <w:caps w:val="0"/>
                <w:smallCaps w:val="0"/>
                <w:color w:val="000000" w:themeColor="text1" w:themeTint="FF" w:themeShade="FF"/>
                <w:sz w:val="24"/>
                <w:szCs w:val="24"/>
                <w:lang w:val="en-US"/>
              </w:rPr>
              <w:t xml:space="preserve"> &amp; Page 18</w:t>
            </w:r>
          </w:p>
        </w:tc>
      </w:tr>
      <w:tr w:rsidRPr="009A7212" w:rsidR="00AF4993" w:rsidTr="0EDA0F34" w14:paraId="19B29D71" w14:textId="77777777">
        <w:trPr>
          <w:trHeight w:val="125"/>
        </w:trPr>
        <w:tc>
          <w:tcPr>
            <w:tcW w:w="8275" w:type="dxa"/>
            <w:tcMar/>
          </w:tcPr>
          <w:p w:rsidR="0EDA0F34" w:rsidP="0EDA0F34" w:rsidRDefault="0EDA0F34" w14:paraId="23345A7E" w14:textId="4ACDB121">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Re: duplication – “This is most useful when staff are inputting </w:t>
            </w:r>
          </w:p>
          <w:p w:rsidR="0EDA0F34" w:rsidP="0EDA0F34" w:rsidRDefault="0EDA0F34" w14:paraId="18C10751" w14:textId="09DF532C">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registration information rather than the public </w:t>
            </w:r>
          </w:p>
          <w:p w:rsidR="0EDA0F34" w:rsidP="0EDA0F34" w:rsidRDefault="0EDA0F34" w14:paraId="13AE2EB5" w14:textId="54B7F0D3">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itself for security and privacy reasons.” When the public is creating a new record and there is a duplicate, is this saying they won’t be identified easily? </w:t>
            </w:r>
          </w:p>
        </w:tc>
        <w:tc>
          <w:tcPr>
            <w:tcW w:w="1890" w:type="dxa"/>
            <w:tcMar/>
          </w:tcPr>
          <w:p w:rsidR="0EDA0F34" w:rsidP="0EDA0F34" w:rsidRDefault="0EDA0F34" w14:paraId="590EEE9F" w14:textId="4E98A8C0">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Reg_2, pg 13</w:t>
            </w:r>
          </w:p>
        </w:tc>
      </w:tr>
      <w:tr w:rsidRPr="009A7212" w:rsidR="00AF4993" w:rsidTr="0EDA0F34" w14:paraId="77FEB780" w14:textId="77777777">
        <w:tc>
          <w:tcPr>
            <w:tcW w:w="8275" w:type="dxa"/>
            <w:tcMar/>
          </w:tcPr>
          <w:p w:rsidR="0EDA0F34" w:rsidP="0EDA0F34" w:rsidRDefault="0EDA0F34" w14:paraId="7AE7253F" w14:textId="226489A9">
            <w:pPr>
              <w:rPr>
                <w:rFonts w:ascii="Arial" w:hAnsi="Arial" w:eastAsia="Arial" w:cs="Arial"/>
                <w:b w:val="0"/>
                <w:bCs w:val="0"/>
                <w:i w:val="0"/>
                <w:iCs w:val="0"/>
                <w:caps w:val="0"/>
                <w:smallCaps w:val="0"/>
                <w:color w:val="000000" w:themeColor="text1" w:themeTint="FF" w:themeShade="FF"/>
                <w:sz w:val="23"/>
                <w:szCs w:val="23"/>
              </w:rPr>
            </w:pPr>
            <w:r w:rsidRPr="0EDA0F34" w:rsidR="0EDA0F34">
              <w:rPr>
                <w:rFonts w:ascii="Arial" w:hAnsi="Arial" w:eastAsia="Arial" w:cs="Arial"/>
                <w:b w:val="0"/>
                <w:bCs w:val="0"/>
                <w:i w:val="0"/>
                <w:iCs w:val="0"/>
                <w:caps w:val="0"/>
                <w:smallCaps w:val="0"/>
                <w:color w:val="000000" w:themeColor="text1" w:themeTint="FF" w:themeShade="FF"/>
                <w:sz w:val="23"/>
                <w:szCs w:val="23"/>
                <w:lang w:val="en-US"/>
              </w:rPr>
              <w:t xml:space="preserve">Supporting the ability of a system administrator to create a workflow will be tricky. If you have specialists who have experience in workflow design and implementation, we can train them to build a set of forms that follow a workflow. </w:t>
            </w:r>
          </w:p>
        </w:tc>
        <w:tc>
          <w:tcPr>
            <w:tcW w:w="1890" w:type="dxa"/>
            <w:tcMar/>
          </w:tcPr>
          <w:p w:rsidR="0EDA0F34" w:rsidP="0EDA0F34" w:rsidRDefault="0EDA0F34" w14:paraId="0DC59C85" w14:textId="67CBC3AC">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Page 15</w:t>
            </w:r>
          </w:p>
        </w:tc>
      </w:tr>
      <w:tr w:rsidR="38A44907" w:rsidTr="0EDA0F34" w14:paraId="56820BFB">
        <w:trPr>
          <w:trHeight w:val="300"/>
        </w:trPr>
        <w:tc>
          <w:tcPr>
            <w:tcW w:w="8275" w:type="dxa"/>
            <w:tcMar/>
          </w:tcPr>
          <w:p w:rsidR="69D1DDDA" w:rsidP="0EDA0F34" w:rsidRDefault="69D1DDDA" w14:paraId="1C2C40F9" w14:textId="3B1CD859">
            <w:pPr>
              <w:rPr>
                <w:rFonts w:ascii="Arial" w:hAnsi="Arial" w:eastAsia="Arial" w:cs="Arial"/>
                <w:b w:val="0"/>
                <w:bCs w:val="0"/>
                <w:i w:val="0"/>
                <w:iCs w:val="0"/>
                <w:caps w:val="0"/>
                <w:smallCaps w:val="0"/>
                <w:color w:val="000000" w:themeColor="text1" w:themeTint="FF" w:themeShade="FF"/>
                <w:sz w:val="23"/>
                <w:szCs w:val="23"/>
                <w:lang w:val="en-US"/>
              </w:rPr>
            </w:pPr>
            <w:r w:rsidRPr="0EDA0F34" w:rsidR="69D1DDDA">
              <w:rPr>
                <w:rFonts w:ascii="Arial" w:hAnsi="Arial" w:eastAsia="Arial" w:cs="Arial"/>
                <w:b w:val="0"/>
                <w:bCs w:val="0"/>
                <w:i w:val="0"/>
                <w:iCs w:val="0"/>
                <w:caps w:val="0"/>
                <w:smallCaps w:val="0"/>
                <w:color w:val="000000" w:themeColor="text1" w:themeTint="FF" w:themeShade="FF"/>
                <w:sz w:val="23"/>
                <w:szCs w:val="23"/>
                <w:lang w:val="en-US"/>
              </w:rPr>
              <w:t xml:space="preserve">It is imperative for the historical data to populate as originally captured, making alterations is not an option </w:t>
            </w:r>
          </w:p>
          <w:p w:rsidR="13FDD640" w:rsidP="0EDA0F34" w:rsidRDefault="13FDD640" w14:paraId="049C33B3" w14:textId="2DF765D6">
            <w:pPr>
              <w:rPr>
                <w:rFonts w:ascii="Arial" w:hAnsi="Arial" w:eastAsia="Arial" w:cs="Arial"/>
                <w:b w:val="0"/>
                <w:bCs w:val="0"/>
                <w:i w:val="0"/>
                <w:iCs w:val="0"/>
                <w:caps w:val="0"/>
                <w:smallCaps w:val="0"/>
                <w:color w:val="000000" w:themeColor="text1" w:themeTint="FF" w:themeShade="FF"/>
                <w:sz w:val="23"/>
                <w:szCs w:val="23"/>
                <w:lang w:val="en-US"/>
              </w:rPr>
            </w:pPr>
            <w:r w:rsidRPr="0EDA0F34" w:rsidR="13FDD640">
              <w:rPr>
                <w:rFonts w:ascii="Arial" w:hAnsi="Arial" w:eastAsia="Arial" w:cs="Arial"/>
                <w:b w:val="1"/>
                <w:bCs w:val="1"/>
                <w:i w:val="1"/>
                <w:iCs w:val="1"/>
                <w:caps w:val="0"/>
                <w:smallCaps w:val="0"/>
                <w:color w:val="000000" w:themeColor="text1" w:themeTint="FF" w:themeShade="FF"/>
                <w:sz w:val="23"/>
                <w:szCs w:val="23"/>
                <w:lang w:val="en-US"/>
              </w:rPr>
              <w:t xml:space="preserve">Vendor </w:t>
            </w:r>
            <w:r w:rsidRPr="0EDA0F34" w:rsidR="13FDD640">
              <w:rPr>
                <w:rFonts w:ascii="Arial" w:hAnsi="Arial" w:eastAsia="Arial" w:cs="Arial"/>
                <w:b w:val="1"/>
                <w:bCs w:val="1"/>
                <w:i w:val="1"/>
                <w:iCs w:val="1"/>
                <w:caps w:val="0"/>
                <w:smallCaps w:val="0"/>
                <w:color w:val="000000" w:themeColor="text1" w:themeTint="FF" w:themeShade="FF"/>
                <w:sz w:val="23"/>
                <w:szCs w:val="23"/>
                <w:lang w:val="en-US"/>
              </w:rPr>
              <w:t>Response</w:t>
            </w:r>
            <w:r w:rsidRPr="0EDA0F34" w:rsidR="13FDD640">
              <w:rPr>
                <w:rFonts w:ascii="Arial" w:hAnsi="Arial" w:eastAsia="Arial" w:cs="Arial"/>
                <w:b w:val="1"/>
                <w:bCs w:val="1"/>
                <w:i w:val="1"/>
                <w:iCs w:val="1"/>
                <w:caps w:val="0"/>
                <w:smallCaps w:val="0"/>
                <w:color w:val="000000" w:themeColor="text1" w:themeTint="FF" w:themeShade="FF"/>
                <w:sz w:val="23"/>
                <w:szCs w:val="23"/>
                <w:lang w:val="en-US"/>
              </w:rPr>
              <w:t>:</w:t>
            </w:r>
            <w:r w:rsidRPr="0EDA0F34" w:rsidR="13FDD640">
              <w:rPr>
                <w:rFonts w:ascii="Arial" w:hAnsi="Arial" w:eastAsia="Arial" w:cs="Arial"/>
                <w:b w:val="0"/>
                <w:bCs w:val="0"/>
                <w:i w:val="1"/>
                <w:iCs w:val="1"/>
                <w:caps w:val="0"/>
                <w:smallCaps w:val="0"/>
                <w:color w:val="000000" w:themeColor="text1" w:themeTint="FF" w:themeShade="FF"/>
                <w:sz w:val="23"/>
                <w:szCs w:val="23"/>
                <w:lang w:val="en-US"/>
              </w:rPr>
              <w:t xml:space="preserve"> </w:t>
            </w:r>
            <w:r w:rsidRPr="0EDA0F34" w:rsidR="0EDA0F34">
              <w:rPr>
                <w:rFonts w:ascii="Arial" w:hAnsi="Arial" w:eastAsia="Arial" w:cs="Arial"/>
                <w:b w:val="0"/>
                <w:bCs w:val="0"/>
                <w:i w:val="1"/>
                <w:iCs w:val="1"/>
                <w:caps w:val="0"/>
                <w:smallCaps w:val="0"/>
                <w:color w:val="000000" w:themeColor="text1" w:themeTint="FF" w:themeShade="FF"/>
                <w:sz w:val="23"/>
                <w:szCs w:val="23"/>
                <w:lang w:val="en-US"/>
              </w:rPr>
              <w:t>We will need to understand the details for migrated historical data. For the most part, the new normalized system will have indices and structures that we will need to transform migrated data to fit. Our ETL experience in both data integration projects as well as legacy upgrades makes us confident that we will be able to do this well.</w:t>
            </w:r>
            <w:r w:rsidRPr="0EDA0F34" w:rsidR="0EDA0F34">
              <w:rPr>
                <w:rFonts w:ascii="Arial" w:hAnsi="Arial" w:eastAsia="Arial" w:cs="Arial"/>
                <w:b w:val="0"/>
                <w:bCs w:val="0"/>
                <w:i w:val="0"/>
                <w:iCs w:val="0"/>
                <w:caps w:val="0"/>
                <w:smallCaps w:val="0"/>
                <w:color w:val="000000" w:themeColor="text1" w:themeTint="FF" w:themeShade="FF"/>
                <w:sz w:val="23"/>
                <w:szCs w:val="23"/>
                <w:lang w:val="en-US"/>
              </w:rPr>
              <w:t xml:space="preserve"> </w:t>
            </w:r>
          </w:p>
        </w:tc>
        <w:tc>
          <w:tcPr>
            <w:tcW w:w="1890" w:type="dxa"/>
            <w:tcMar/>
          </w:tcPr>
          <w:p w:rsidR="0EDA0F34" w:rsidP="0EDA0F34" w:rsidRDefault="0EDA0F34" w14:paraId="797DE04C" w14:textId="78E25D59">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Page 19-20</w:t>
            </w:r>
            <w:r w:rsidRPr="0EDA0F34" w:rsidR="6124E9F0">
              <w:rPr>
                <w:rFonts w:ascii="Arial" w:hAnsi="Arial" w:eastAsia="Arial" w:cs="Arial"/>
                <w:b w:val="0"/>
                <w:bCs w:val="0"/>
                <w:i w:val="0"/>
                <w:iCs w:val="0"/>
                <w:caps w:val="0"/>
                <w:smallCaps w:val="0"/>
                <w:color w:val="000000" w:themeColor="text1" w:themeTint="FF" w:themeShade="FF"/>
                <w:sz w:val="24"/>
                <w:szCs w:val="24"/>
                <w:lang w:val="en-US"/>
              </w:rPr>
              <w:t>/DAT_11</w:t>
            </w:r>
          </w:p>
        </w:tc>
      </w:tr>
      <w:tr w:rsidR="38A44907" w:rsidTr="0EDA0F34" w14:paraId="61344C13">
        <w:trPr>
          <w:trHeight w:val="300"/>
        </w:trPr>
        <w:tc>
          <w:tcPr>
            <w:tcW w:w="8275" w:type="dxa"/>
            <w:tcMar/>
          </w:tcPr>
          <w:p w:rsidR="6124E9F0" w:rsidP="0EDA0F34" w:rsidRDefault="6124E9F0" w14:paraId="2B7EE215" w14:textId="350D5E20">
            <w:pPr>
              <w:rPr>
                <w:rFonts w:ascii="Arial" w:hAnsi="Arial" w:eastAsia="Arial" w:cs="Arial"/>
                <w:b w:val="0"/>
                <w:bCs w:val="0"/>
                <w:i w:val="0"/>
                <w:iCs w:val="0"/>
                <w:caps w:val="0"/>
                <w:smallCaps w:val="0"/>
                <w:color w:val="000000" w:themeColor="text1" w:themeTint="FF" w:themeShade="FF"/>
                <w:sz w:val="23"/>
                <w:szCs w:val="23"/>
                <w:lang w:val="en-US"/>
              </w:rPr>
            </w:pPr>
            <w:r w:rsidRPr="0EDA0F34" w:rsidR="6124E9F0">
              <w:rPr>
                <w:rFonts w:ascii="Arial" w:hAnsi="Arial" w:eastAsia="Arial" w:cs="Arial"/>
                <w:b w:val="0"/>
                <w:bCs w:val="0"/>
                <w:i w:val="0"/>
                <w:iCs w:val="0"/>
                <w:caps w:val="0"/>
                <w:smallCaps w:val="0"/>
                <w:color w:val="000000" w:themeColor="text1" w:themeTint="FF" w:themeShade="FF"/>
                <w:sz w:val="23"/>
                <w:szCs w:val="23"/>
                <w:lang w:val="en-US"/>
              </w:rPr>
              <w:t xml:space="preserve">The vendor is not clear on how they could or could not do </w:t>
            </w:r>
            <w:r w:rsidRPr="0EDA0F34" w:rsidR="58081DEF">
              <w:rPr>
                <w:rFonts w:ascii="Arial" w:hAnsi="Arial" w:eastAsia="Arial" w:cs="Arial"/>
                <w:b w:val="0"/>
                <w:bCs w:val="0"/>
                <w:i w:val="0"/>
                <w:iCs w:val="0"/>
                <w:caps w:val="0"/>
                <w:smallCaps w:val="0"/>
                <w:color w:val="000000" w:themeColor="text1" w:themeTint="FF" w:themeShade="FF"/>
                <w:sz w:val="23"/>
                <w:szCs w:val="23"/>
                <w:lang w:val="en-US"/>
              </w:rPr>
              <w:t xml:space="preserve">this, instead </w:t>
            </w:r>
            <w:r w:rsidRPr="0EDA0F34" w:rsidR="6124E9F0">
              <w:rPr>
                <w:rFonts w:ascii="Arial" w:hAnsi="Arial" w:eastAsia="Arial" w:cs="Arial"/>
                <w:b w:val="0"/>
                <w:bCs w:val="0"/>
                <w:i w:val="0"/>
                <w:iCs w:val="0"/>
                <w:caps w:val="0"/>
                <w:smallCaps w:val="0"/>
                <w:color w:val="000000" w:themeColor="text1" w:themeTint="FF" w:themeShade="FF"/>
                <w:sz w:val="23"/>
                <w:szCs w:val="23"/>
                <w:lang w:val="en-US"/>
              </w:rPr>
              <w:t xml:space="preserve">they focused on </w:t>
            </w:r>
            <w:r w:rsidRPr="0EDA0F34" w:rsidR="34EB6AC8">
              <w:rPr>
                <w:rFonts w:ascii="Arial" w:hAnsi="Arial" w:eastAsia="Arial" w:cs="Arial"/>
                <w:b w:val="0"/>
                <w:bCs w:val="0"/>
                <w:i w:val="0"/>
                <w:iCs w:val="0"/>
                <w:caps w:val="0"/>
                <w:smallCaps w:val="0"/>
                <w:color w:val="000000" w:themeColor="text1" w:themeTint="FF" w:themeShade="FF"/>
                <w:sz w:val="23"/>
                <w:szCs w:val="23"/>
                <w:lang w:val="en-US"/>
              </w:rPr>
              <w:t>how our</w:t>
            </w:r>
            <w:r w:rsidRPr="0EDA0F34" w:rsidR="6124E9F0">
              <w:rPr>
                <w:rFonts w:ascii="Arial" w:hAnsi="Arial" w:eastAsia="Arial" w:cs="Arial"/>
                <w:b w:val="0"/>
                <w:bCs w:val="0"/>
                <w:i w:val="0"/>
                <w:iCs w:val="0"/>
                <w:caps w:val="0"/>
                <w:smallCaps w:val="0"/>
                <w:color w:val="000000" w:themeColor="text1" w:themeTint="FF" w:themeShade="FF"/>
                <w:sz w:val="23"/>
                <w:szCs w:val="23"/>
                <w:lang w:val="en-US"/>
              </w:rPr>
              <w:t xml:space="preserve"> staff would </w:t>
            </w:r>
            <w:r w:rsidRPr="0EDA0F34" w:rsidR="05C04409">
              <w:rPr>
                <w:rFonts w:ascii="Arial" w:hAnsi="Arial" w:eastAsia="Arial" w:cs="Arial"/>
                <w:b w:val="0"/>
                <w:bCs w:val="0"/>
                <w:i w:val="0"/>
                <w:iCs w:val="0"/>
                <w:caps w:val="0"/>
                <w:smallCaps w:val="0"/>
                <w:color w:val="000000" w:themeColor="text1" w:themeTint="FF" w:themeShade="FF"/>
                <w:sz w:val="23"/>
                <w:szCs w:val="23"/>
                <w:lang w:val="en-US"/>
              </w:rPr>
              <w:t>react v</w:t>
            </w:r>
            <w:r w:rsidRPr="0EDA0F34" w:rsidR="6124E9F0">
              <w:rPr>
                <w:rFonts w:ascii="Arial" w:hAnsi="Arial" w:eastAsia="Arial" w:cs="Arial"/>
                <w:b w:val="0"/>
                <w:bCs w:val="0"/>
                <w:i w:val="0"/>
                <w:iCs w:val="0"/>
                <w:caps w:val="0"/>
                <w:smallCaps w:val="0"/>
                <w:color w:val="000000" w:themeColor="text1" w:themeTint="FF" w:themeShade="FF"/>
                <w:sz w:val="23"/>
                <w:szCs w:val="23"/>
                <w:lang w:val="en-US"/>
              </w:rPr>
              <w:t xml:space="preserve">ersus </w:t>
            </w:r>
            <w:r w:rsidRPr="0EDA0F34" w:rsidR="65887357">
              <w:rPr>
                <w:rFonts w:ascii="Arial" w:hAnsi="Arial" w:eastAsia="Arial" w:cs="Arial"/>
                <w:b w:val="0"/>
                <w:bCs w:val="0"/>
                <w:i w:val="0"/>
                <w:iCs w:val="0"/>
                <w:caps w:val="0"/>
                <w:smallCaps w:val="0"/>
                <w:color w:val="000000" w:themeColor="text1" w:themeTint="FF" w:themeShade="FF"/>
                <w:sz w:val="23"/>
                <w:szCs w:val="23"/>
                <w:lang w:val="en-US"/>
              </w:rPr>
              <w:t xml:space="preserve">telling us what they can </w:t>
            </w:r>
            <w:proofErr w:type="gramStart"/>
            <w:r w:rsidRPr="0EDA0F34" w:rsidR="65887357">
              <w:rPr>
                <w:rFonts w:ascii="Arial" w:hAnsi="Arial" w:eastAsia="Arial" w:cs="Arial"/>
                <w:b w:val="0"/>
                <w:bCs w:val="0"/>
                <w:i w:val="0"/>
                <w:iCs w:val="0"/>
                <w:caps w:val="0"/>
                <w:smallCaps w:val="0"/>
                <w:color w:val="000000" w:themeColor="text1" w:themeTint="FF" w:themeShade="FF"/>
                <w:sz w:val="23"/>
                <w:szCs w:val="23"/>
                <w:lang w:val="en-US"/>
              </w:rPr>
              <w:t>actually do</w:t>
            </w:r>
            <w:proofErr w:type="gramEnd"/>
            <w:r w:rsidRPr="0EDA0F34" w:rsidR="5E6EB453">
              <w:rPr>
                <w:rFonts w:ascii="Arial" w:hAnsi="Arial" w:eastAsia="Arial" w:cs="Arial"/>
                <w:b w:val="0"/>
                <w:bCs w:val="0"/>
                <w:i w:val="0"/>
                <w:iCs w:val="0"/>
                <w:caps w:val="0"/>
                <w:smallCaps w:val="0"/>
                <w:color w:val="000000" w:themeColor="text1" w:themeTint="FF" w:themeShade="FF"/>
                <w:sz w:val="23"/>
                <w:szCs w:val="23"/>
                <w:lang w:val="en-US"/>
              </w:rPr>
              <w:t xml:space="preserve"> to meet our needs. Sounds negative and resistant. </w:t>
            </w:r>
            <w:r w:rsidRPr="0EDA0F34" w:rsidR="65887357">
              <w:rPr>
                <w:rFonts w:ascii="Arial" w:hAnsi="Arial" w:eastAsia="Arial" w:cs="Arial"/>
                <w:b w:val="0"/>
                <w:bCs w:val="0"/>
                <w:i w:val="0"/>
                <w:iCs w:val="0"/>
                <w:caps w:val="0"/>
                <w:smallCaps w:val="0"/>
                <w:color w:val="000000" w:themeColor="text1" w:themeTint="FF" w:themeShade="FF"/>
                <w:sz w:val="23"/>
                <w:szCs w:val="23"/>
                <w:lang w:val="en-US"/>
              </w:rPr>
              <w:t xml:space="preserve"> </w:t>
            </w:r>
          </w:p>
          <w:p w:rsidR="0EDA0F34" w:rsidP="0EDA0F34" w:rsidRDefault="0EDA0F34" w14:paraId="018674C6" w14:textId="01599757">
            <w:pPr>
              <w:rPr>
                <w:rFonts w:ascii="Arial" w:hAnsi="Arial" w:eastAsia="Arial" w:cs="Arial"/>
                <w:b w:val="0"/>
                <w:bCs w:val="0"/>
                <w:i w:val="0"/>
                <w:iCs w:val="0"/>
                <w:caps w:val="0"/>
                <w:smallCaps w:val="0"/>
                <w:color w:val="000000" w:themeColor="text1" w:themeTint="FF" w:themeShade="FF"/>
                <w:sz w:val="23"/>
                <w:szCs w:val="23"/>
                <w:lang w:val="en-US"/>
              </w:rPr>
            </w:pPr>
          </w:p>
          <w:p w:rsidR="6D5FAB7C" w:rsidP="0EDA0F34" w:rsidRDefault="6D5FAB7C" w14:paraId="5B87A81E" w14:textId="134A6CE7">
            <w:pPr>
              <w:pStyle w:val="Normal"/>
              <w:rPr>
                <w:rFonts w:ascii="Arial" w:hAnsi="Arial" w:eastAsia="Arial" w:cs="Arial"/>
                <w:b w:val="0"/>
                <w:bCs w:val="0"/>
                <w:i w:val="0"/>
                <w:iCs w:val="0"/>
                <w:caps w:val="0"/>
                <w:smallCaps w:val="0"/>
                <w:color w:val="000000" w:themeColor="text1" w:themeTint="FF" w:themeShade="FF"/>
                <w:sz w:val="23"/>
                <w:szCs w:val="23"/>
              </w:rPr>
            </w:pPr>
            <w:r w:rsidRPr="0EDA0F34" w:rsidR="6D5FAB7C">
              <w:rPr>
                <w:rFonts w:ascii="Arial" w:hAnsi="Arial" w:eastAsia="Arial" w:cs="Arial"/>
                <w:b w:val="1"/>
                <w:bCs w:val="1"/>
                <w:i w:val="1"/>
                <w:iCs w:val="1"/>
                <w:caps w:val="0"/>
                <w:smallCaps w:val="0"/>
                <w:color w:val="000000" w:themeColor="text1" w:themeTint="FF" w:themeShade="FF"/>
                <w:sz w:val="23"/>
                <w:szCs w:val="23"/>
                <w:lang w:val="en-US"/>
              </w:rPr>
              <w:t>Vendor Response:</w:t>
            </w:r>
            <w:r w:rsidRPr="0EDA0F34" w:rsidR="6D5FAB7C">
              <w:rPr>
                <w:rFonts w:ascii="Arial" w:hAnsi="Arial" w:eastAsia="Arial" w:cs="Arial"/>
                <w:b w:val="0"/>
                <w:bCs w:val="0"/>
                <w:i w:val="1"/>
                <w:iCs w:val="1"/>
                <w:caps w:val="0"/>
                <w:smallCaps w:val="0"/>
                <w:color w:val="000000" w:themeColor="text1" w:themeTint="FF" w:themeShade="FF"/>
                <w:sz w:val="23"/>
                <w:szCs w:val="23"/>
                <w:lang w:val="en-US"/>
              </w:rPr>
              <w:t xml:space="preserve"> </w:t>
            </w:r>
            <w:r w:rsidRPr="0EDA0F34" w:rsidR="0EDA0F34">
              <w:rPr>
                <w:rFonts w:ascii="Arial" w:hAnsi="Arial" w:eastAsia="Arial" w:cs="Arial"/>
                <w:b w:val="0"/>
                <w:bCs w:val="0"/>
                <w:i w:val="1"/>
                <w:iCs w:val="1"/>
                <w:caps w:val="0"/>
                <w:smallCaps w:val="0"/>
                <w:color w:val="000000" w:themeColor="text1" w:themeTint="FF" w:themeShade="FF"/>
                <w:sz w:val="23"/>
                <w:szCs w:val="23"/>
                <w:lang w:val="en-US"/>
              </w:rPr>
              <w:t>Prompts and restrictions like stopping processes based on actions are tricky. We have had a lot of staff pushbacks where their culture is not ready to be constricted this way. Having cautioned on this, we can set restrictions however NC would like to</w:t>
            </w:r>
            <w:r w:rsidRPr="0EDA0F34" w:rsidR="0EDA0F34">
              <w:rPr>
                <w:rFonts w:ascii="Arial" w:hAnsi="Arial" w:eastAsia="Arial" w:cs="Arial"/>
                <w:b w:val="0"/>
                <w:bCs w:val="0"/>
                <w:i w:val="0"/>
                <w:iCs w:val="0"/>
                <w:caps w:val="0"/>
                <w:smallCaps w:val="0"/>
                <w:color w:val="000000" w:themeColor="text1" w:themeTint="FF" w:themeShade="FF"/>
                <w:sz w:val="23"/>
                <w:szCs w:val="23"/>
                <w:lang w:val="en-US"/>
              </w:rPr>
              <w:t xml:space="preserve">. </w:t>
            </w:r>
          </w:p>
        </w:tc>
        <w:tc>
          <w:tcPr>
            <w:tcW w:w="1890" w:type="dxa"/>
            <w:tcMar/>
          </w:tcPr>
          <w:p w:rsidR="0EDA0F34" w:rsidP="0EDA0F34" w:rsidRDefault="0EDA0F34" w14:paraId="51EEFA21" w14:textId="3A4F0E2F">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Page 24</w:t>
            </w:r>
          </w:p>
          <w:p w:rsidR="0EDA0F34" w:rsidP="0EDA0F34" w:rsidRDefault="0EDA0F34" w14:paraId="742BE389" w14:textId="1309B0C0">
            <w:pPr>
              <w:pStyle w:val="Normal"/>
              <w:rPr>
                <w:rFonts w:ascii="Arial" w:hAnsi="Arial" w:eastAsia="Arial" w:cs="Arial"/>
                <w:b w:val="0"/>
                <w:bCs w:val="0"/>
                <w:i w:val="0"/>
                <w:iCs w:val="0"/>
                <w:caps w:val="0"/>
                <w:smallCaps w:val="0"/>
                <w:color w:val="000000" w:themeColor="text1" w:themeTint="FF" w:themeShade="FF"/>
                <w:sz w:val="24"/>
                <w:szCs w:val="24"/>
                <w:lang w:val="en-US"/>
              </w:rPr>
            </w:pPr>
          </w:p>
        </w:tc>
      </w:tr>
      <w:tr w:rsidR="38A44907" w:rsidTr="0EDA0F34" w14:paraId="48DCBC9E">
        <w:trPr>
          <w:trHeight w:val="300"/>
        </w:trPr>
        <w:tc>
          <w:tcPr>
            <w:tcW w:w="8275" w:type="dxa"/>
            <w:tcMar/>
          </w:tcPr>
          <w:p w:rsidR="7A7D0E02" w:rsidP="2453469B" w:rsidRDefault="7A7D0E02" w14:paraId="0E6FDB59" w14:textId="5D674CDF">
            <w:pPr>
              <w:pStyle w:val="Normal"/>
              <w:rPr>
                <w:rFonts w:ascii="Arial" w:hAnsi="Arial" w:cs="Arial"/>
                <w:color w:val="000000" w:themeColor="text1" w:themeTint="FF" w:themeShade="FF"/>
              </w:rPr>
            </w:pPr>
            <w:r w:rsidRPr="0EDA0F34" w:rsidR="597F4ADD">
              <w:rPr>
                <w:rFonts w:ascii="Arial" w:hAnsi="Arial" w:cs="Arial"/>
                <w:color w:val="000000" w:themeColor="text1" w:themeTint="FF" w:themeShade="FF"/>
              </w:rPr>
              <w:t xml:space="preserve">This vendor’s format was not as easy to read/follow. </w:t>
            </w:r>
            <w:r w:rsidRPr="0EDA0F34" w:rsidR="34B64005">
              <w:rPr>
                <w:rFonts w:ascii="Arial" w:hAnsi="Arial" w:cs="Arial"/>
                <w:color w:val="000000" w:themeColor="text1" w:themeTint="FF" w:themeShade="FF"/>
              </w:rPr>
              <w:t>Vendor uses acronyms that weren’t immediately clarified when reading</w:t>
            </w:r>
            <w:r w:rsidRPr="0EDA0F34" w:rsidR="11CF7EC5">
              <w:rPr>
                <w:rFonts w:ascii="Arial" w:hAnsi="Arial" w:cs="Arial"/>
                <w:color w:val="000000" w:themeColor="text1" w:themeTint="FF" w:themeShade="FF"/>
              </w:rPr>
              <w:t>.</w:t>
            </w:r>
            <w:r w:rsidRPr="0EDA0F34" w:rsidR="34B64005">
              <w:rPr>
                <w:rFonts w:ascii="Arial" w:hAnsi="Arial" w:cs="Arial"/>
                <w:color w:val="000000" w:themeColor="text1" w:themeTint="FF" w:themeShade="FF"/>
              </w:rPr>
              <w:t xml:space="preserve"> This made the process time consuming for staff to evaluate. </w:t>
            </w:r>
          </w:p>
        </w:tc>
        <w:tc>
          <w:tcPr>
            <w:tcW w:w="1890" w:type="dxa"/>
            <w:tcMar/>
          </w:tcPr>
          <w:p w:rsidR="6AF445FB" w:rsidP="38A44907" w:rsidRDefault="6AF445FB" w14:paraId="319F2A6E" w14:textId="0D6CD729">
            <w:pPr>
              <w:pStyle w:val="Normal"/>
              <w:rPr>
                <w:rFonts w:ascii="Arial" w:hAnsi="Arial" w:cs="Arial"/>
              </w:rPr>
            </w:pPr>
            <w:r w:rsidRPr="0EDA0F34" w:rsidR="597F4ADD">
              <w:rPr>
                <w:rFonts w:ascii="Arial" w:hAnsi="Arial" w:cs="Arial"/>
              </w:rPr>
              <w:t>Throughout</w:t>
            </w:r>
            <w:r w:rsidRPr="0EDA0F34" w:rsidR="597F4ADD">
              <w:rPr>
                <w:rFonts w:ascii="Arial" w:hAnsi="Arial" w:cs="Arial"/>
              </w:rPr>
              <w:t xml:space="preserve"> the RFP</w:t>
            </w:r>
          </w:p>
        </w:tc>
      </w:tr>
    </w:tbl>
    <w:p w:rsidR="0EDA0F34" w:rsidRDefault="0EDA0F34" w14:paraId="2667007B" w14:textId="5B46E264"/>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0EDA0F34"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0EDA0F34" w14:paraId="47F16413" w14:textId="77777777">
        <w:tc>
          <w:tcPr>
            <w:tcW w:w="8275" w:type="dxa"/>
            <w:tcMar/>
          </w:tcPr>
          <w:p w:rsidR="0EDA0F34" w:rsidP="0EDA0F34" w:rsidRDefault="0EDA0F34" w14:paraId="528016D9" w14:textId="3036434D">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Is the registration only on Tablets or other mobile devices? </w:t>
            </w:r>
          </w:p>
        </w:tc>
        <w:tc>
          <w:tcPr>
            <w:tcW w:w="1890" w:type="dxa"/>
            <w:tcMar/>
          </w:tcPr>
          <w:p w:rsidR="0EDA0F34" w:rsidP="0EDA0F34" w:rsidRDefault="0EDA0F34" w14:paraId="39C38782" w14:textId="27F57A15">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REG_1</w:t>
            </w:r>
          </w:p>
        </w:tc>
      </w:tr>
      <w:tr w:rsidRPr="009A7212" w:rsidR="001425A1" w:rsidTr="0EDA0F34" w14:paraId="45759E15" w14:textId="77777777">
        <w:trPr>
          <w:trHeight w:val="125"/>
        </w:trPr>
        <w:tc>
          <w:tcPr>
            <w:tcW w:w="8275" w:type="dxa"/>
            <w:tcMar/>
          </w:tcPr>
          <w:p w:rsidR="0EDA0F34" w:rsidP="0EDA0F34" w:rsidRDefault="0EDA0F34" w14:paraId="12E47A67" w14:textId="73E63890">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Can you provide a rough estimated time for the ToBeBuilt requirements, as we are working on a strict timeline. We understand they need to be prioritized. </w:t>
            </w:r>
          </w:p>
        </w:tc>
        <w:tc>
          <w:tcPr>
            <w:tcW w:w="1890" w:type="dxa"/>
            <w:tcMar/>
          </w:tcPr>
          <w:p w:rsidR="5C899FB3" w:rsidP="0EDA0F34" w:rsidRDefault="5C899FB3" w14:paraId="5415B7A0" w14:textId="0D6CD729">
            <w:pPr>
              <w:pStyle w:val="Normal"/>
              <w:rPr>
                <w:rFonts w:ascii="Arial" w:hAnsi="Arial" w:cs="Arial"/>
              </w:rPr>
            </w:pPr>
            <w:r w:rsidRPr="0EDA0F34" w:rsidR="5C899FB3">
              <w:rPr>
                <w:rFonts w:ascii="Arial" w:hAnsi="Arial" w:cs="Arial"/>
              </w:rPr>
              <w:t>Throughout the RFP</w:t>
            </w:r>
          </w:p>
          <w:p w:rsidR="0EDA0F34" w:rsidP="0EDA0F34" w:rsidRDefault="0EDA0F34" w14:paraId="26F293AE" w14:textId="3CA117B1">
            <w:pPr>
              <w:pStyle w:val="Normal"/>
              <w:rPr>
                <w:rFonts w:ascii="Arial" w:hAnsi="Arial" w:eastAsia="Arial" w:cs="Arial"/>
                <w:b w:val="0"/>
                <w:bCs w:val="0"/>
                <w:i w:val="0"/>
                <w:iCs w:val="0"/>
                <w:caps w:val="0"/>
                <w:smallCaps w:val="0"/>
                <w:color w:val="000000" w:themeColor="text1" w:themeTint="FF" w:themeShade="FF"/>
                <w:sz w:val="24"/>
                <w:szCs w:val="24"/>
              </w:rPr>
            </w:pPr>
          </w:p>
        </w:tc>
      </w:tr>
      <w:tr w:rsidRPr="009A7212" w:rsidR="001425A1" w:rsidTr="0EDA0F34" w14:paraId="2D2DFB32" w14:textId="77777777">
        <w:tc>
          <w:tcPr>
            <w:tcW w:w="8275" w:type="dxa"/>
            <w:tcMar/>
          </w:tcPr>
          <w:p w:rsidR="0EDA0F34" w:rsidP="0EDA0F34" w:rsidRDefault="0EDA0F34" w14:paraId="41A13217" w14:textId="378319BA">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Define additional workflow requirement</w:t>
            </w:r>
            <w:r w:rsidRPr="0EDA0F34" w:rsidR="2B20AFF4">
              <w:rPr>
                <w:rFonts w:ascii="Arial" w:hAnsi="Arial" w:eastAsia="Arial" w:cs="Arial"/>
                <w:b w:val="0"/>
                <w:bCs w:val="0"/>
                <w:i w:val="0"/>
                <w:iCs w:val="0"/>
                <w:caps w:val="0"/>
                <w:smallCaps w:val="0"/>
                <w:color w:val="000000" w:themeColor="text1" w:themeTint="FF" w:themeShade="FF"/>
                <w:sz w:val="24"/>
                <w:szCs w:val="24"/>
                <w:lang w:val="en-US"/>
              </w:rPr>
              <w:t>s</w:t>
            </w: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0EDA0F34" w:rsidP="0EDA0F34" w:rsidRDefault="0EDA0F34" w14:paraId="08A617DC" w14:textId="0BC4B8E1">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WF_19</w:t>
            </w:r>
          </w:p>
        </w:tc>
      </w:tr>
      <w:tr w:rsidRPr="009A7212" w:rsidR="001425A1" w:rsidTr="0EDA0F34" w14:paraId="201B9428" w14:textId="77777777">
        <w:tc>
          <w:tcPr>
            <w:tcW w:w="8275" w:type="dxa"/>
            <w:tcMar/>
          </w:tcPr>
          <w:p w:rsidR="0EDA0F34" w:rsidP="0EDA0F34" w:rsidRDefault="0EDA0F34" w14:paraId="55B0C0D7" w14:textId="539E1F77">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Will you work with us to create an agreement or review the existing Data sharing agreements?</w:t>
            </w:r>
          </w:p>
        </w:tc>
        <w:tc>
          <w:tcPr>
            <w:tcW w:w="1890" w:type="dxa"/>
            <w:tcMar/>
          </w:tcPr>
          <w:p w:rsidR="0EDA0F34" w:rsidP="0EDA0F34" w:rsidRDefault="0EDA0F34" w14:paraId="396F405E" w14:textId="136626AC">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DAT_1</w:t>
            </w:r>
          </w:p>
        </w:tc>
      </w:tr>
      <w:tr w:rsidRPr="009A7212" w:rsidR="001425A1" w:rsidTr="0EDA0F34" w14:paraId="779495E9" w14:textId="77777777">
        <w:tc>
          <w:tcPr>
            <w:tcW w:w="8275" w:type="dxa"/>
            <w:tcMar/>
          </w:tcPr>
          <w:p w:rsidR="0EDA0F34" w:rsidP="0EDA0F34" w:rsidRDefault="0EDA0F34" w14:paraId="4D66C383" w14:textId="07CD2BE8">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When you say Flat File access, we understand this will this be an additional DB created for reporting purposed, will access be part of Single Sign On?  </w:t>
            </w:r>
          </w:p>
        </w:tc>
        <w:tc>
          <w:tcPr>
            <w:tcW w:w="1890" w:type="dxa"/>
            <w:tcMar/>
          </w:tcPr>
          <w:p w:rsidR="0EDA0F34" w:rsidP="0EDA0F34" w:rsidRDefault="0EDA0F34" w14:paraId="1151A447" w14:textId="11EFC492">
            <w:pPr>
              <w:rPr>
                <w:rFonts w:ascii="Arial" w:hAnsi="Arial" w:eastAsia="Arial" w:cs="Arial"/>
                <w:b w:val="0"/>
                <w:bCs w:val="0"/>
                <w:i w:val="0"/>
                <w:iCs w:val="0"/>
                <w:caps w:val="0"/>
                <w:smallCaps w:val="0"/>
                <w:color w:val="000000" w:themeColor="text1" w:themeTint="FF" w:themeShade="FF"/>
                <w:sz w:val="24"/>
                <w:szCs w:val="24"/>
              </w:rPr>
            </w:pPr>
          </w:p>
          <w:p w:rsidR="0EDA0F34" w:rsidP="0EDA0F34" w:rsidRDefault="0EDA0F34" w14:paraId="64258E0C" w14:textId="44EA631D">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DAT_10</w:t>
            </w:r>
          </w:p>
        </w:tc>
      </w:tr>
      <w:tr w:rsidR="0EDA0F34" w:rsidTr="0EDA0F34" w14:paraId="1755FF0E">
        <w:trPr>
          <w:trHeight w:val="300"/>
        </w:trPr>
        <w:tc>
          <w:tcPr>
            <w:tcW w:w="8275" w:type="dxa"/>
            <w:tcMar/>
          </w:tcPr>
          <w:p w:rsidR="0EDA0F34" w:rsidP="0EDA0F34" w:rsidRDefault="0EDA0F34" w14:paraId="23E3F500" w14:textId="285EB586">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Will access to Automize be part of Single Sign On?</w:t>
            </w:r>
          </w:p>
        </w:tc>
        <w:tc>
          <w:tcPr>
            <w:tcW w:w="1890" w:type="dxa"/>
            <w:tcMar/>
          </w:tcPr>
          <w:p w:rsidR="0EDA0F34" w:rsidP="0EDA0F34" w:rsidRDefault="0EDA0F34" w14:paraId="6FB045ED" w14:textId="5A5AA546">
            <w:pPr>
              <w:rPr>
                <w:rFonts w:ascii="Arial" w:hAnsi="Arial" w:eastAsia="Arial" w:cs="Arial"/>
                <w:b w:val="0"/>
                <w:bCs w:val="0"/>
                <w:i w:val="0"/>
                <w:iCs w:val="0"/>
                <w:caps w:val="0"/>
                <w:smallCaps w:val="0"/>
                <w:color w:val="000000" w:themeColor="text1" w:themeTint="FF" w:themeShade="FF"/>
                <w:sz w:val="24"/>
                <w:szCs w:val="24"/>
              </w:rPr>
            </w:pPr>
          </w:p>
          <w:p w:rsidR="0EDA0F34" w:rsidP="0EDA0F34" w:rsidRDefault="0EDA0F34" w14:paraId="00A6331A" w14:textId="39B0AC91">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INI_15</w:t>
            </w:r>
          </w:p>
        </w:tc>
      </w:tr>
      <w:tr w:rsidR="0EDA0F34" w:rsidTr="0EDA0F34" w14:paraId="329F486E">
        <w:trPr>
          <w:trHeight w:val="300"/>
        </w:trPr>
        <w:tc>
          <w:tcPr>
            <w:tcW w:w="8275" w:type="dxa"/>
            <w:tcMar/>
          </w:tcPr>
          <w:p w:rsidR="0EDA0F34" w:rsidP="0EDA0F34" w:rsidRDefault="0EDA0F34" w14:paraId="0AE60919" w14:textId="55384D63">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We see the mention of HIPPA, how about FERPA?</w:t>
            </w:r>
          </w:p>
        </w:tc>
        <w:tc>
          <w:tcPr>
            <w:tcW w:w="1890" w:type="dxa"/>
            <w:tcMar/>
          </w:tcPr>
          <w:p w:rsidR="0EDA0F34" w:rsidP="0EDA0F34" w:rsidRDefault="0EDA0F34" w14:paraId="47E9B93E" w14:textId="6E61159A">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 xml:space="preserve">INI_9, DAT_6, </w:t>
            </w:r>
          </w:p>
        </w:tc>
      </w:tr>
      <w:tr w:rsidR="0EDA0F34" w:rsidTr="0EDA0F34" w14:paraId="2308F422">
        <w:trPr>
          <w:trHeight w:val="300"/>
        </w:trPr>
        <w:tc>
          <w:tcPr>
            <w:tcW w:w="8275" w:type="dxa"/>
            <w:tcMar/>
          </w:tcPr>
          <w:p w:rsidR="0EDA0F34" w:rsidP="0EDA0F34" w:rsidRDefault="0EDA0F34" w14:paraId="5D4BD447" w14:textId="5901FD10">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Is this automated or manual?</w:t>
            </w:r>
          </w:p>
        </w:tc>
        <w:tc>
          <w:tcPr>
            <w:tcW w:w="1890" w:type="dxa"/>
            <w:tcMar/>
          </w:tcPr>
          <w:p w:rsidR="0EDA0F34" w:rsidP="0EDA0F34" w:rsidRDefault="0EDA0F34" w14:paraId="45979FB6" w14:textId="18D70389">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AS_2</w:t>
            </w:r>
          </w:p>
        </w:tc>
      </w:tr>
      <w:tr w:rsidR="0EDA0F34" w:rsidTr="0EDA0F34" w14:paraId="272B5E6C">
        <w:trPr>
          <w:trHeight w:val="300"/>
        </w:trPr>
        <w:tc>
          <w:tcPr>
            <w:tcW w:w="8275" w:type="dxa"/>
            <w:tcMar/>
          </w:tcPr>
          <w:p w:rsidR="0EDA0F34" w:rsidP="0EDA0F34" w:rsidRDefault="0EDA0F34" w14:paraId="4FFBDC72" w14:textId="6793014D">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Confirm if the following can be configured or made available-The solutions ability to provide spell check, grammar check, free form text, document customization, option to reuse captions, audit documents, annotate within the documents as needed and serve as a document repository.</w:t>
            </w:r>
          </w:p>
        </w:tc>
        <w:tc>
          <w:tcPr>
            <w:tcW w:w="1890" w:type="dxa"/>
            <w:tcMar/>
          </w:tcPr>
          <w:p w:rsidR="0EDA0F34" w:rsidP="0EDA0F34" w:rsidRDefault="0EDA0F34" w14:paraId="04BF056B" w14:textId="1EECE568">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WF_MANU_DOC_1</w:t>
            </w:r>
          </w:p>
        </w:tc>
      </w:tr>
      <w:tr w:rsidR="0EDA0F34" w:rsidTr="0EDA0F34" w14:paraId="14C5B3F3">
        <w:trPr>
          <w:trHeight w:val="300"/>
        </w:trPr>
        <w:tc>
          <w:tcPr>
            <w:tcW w:w="8275" w:type="dxa"/>
            <w:tcMar/>
          </w:tcPr>
          <w:p w:rsidR="6DDB1947" w:rsidP="0EDA0F34" w:rsidRDefault="6DDB1947" w14:paraId="001F259A" w14:textId="4D836BC7">
            <w:pPr>
              <w:rPr>
                <w:rFonts w:ascii="Arial" w:hAnsi="Arial" w:eastAsia="Arial" w:cs="Arial"/>
                <w:b w:val="0"/>
                <w:bCs w:val="0"/>
                <w:i w:val="0"/>
                <w:iCs w:val="0"/>
                <w:caps w:val="0"/>
                <w:smallCaps w:val="0"/>
                <w:color w:val="000000" w:themeColor="text1" w:themeTint="FF" w:themeShade="FF"/>
                <w:sz w:val="24"/>
                <w:szCs w:val="24"/>
                <w:lang w:val="en-US"/>
              </w:rPr>
            </w:pPr>
            <w:r w:rsidRPr="0EDA0F34" w:rsidR="6DDB1947">
              <w:rPr>
                <w:rFonts w:ascii="Arial" w:hAnsi="Arial" w:eastAsia="Arial" w:cs="Arial"/>
                <w:b w:val="0"/>
                <w:bCs w:val="0"/>
                <w:i w:val="0"/>
                <w:iCs w:val="0"/>
                <w:caps w:val="0"/>
                <w:smallCaps w:val="0"/>
                <w:color w:val="000000" w:themeColor="text1" w:themeTint="FF" w:themeShade="FF"/>
                <w:sz w:val="24"/>
                <w:szCs w:val="24"/>
                <w:lang w:val="en-US"/>
              </w:rPr>
              <w:t xml:space="preserve">Clarify </w:t>
            </w:r>
            <w:r w:rsidRPr="0EDA0F34" w:rsidR="5DE8EE38">
              <w:rPr>
                <w:rFonts w:ascii="Arial" w:hAnsi="Arial" w:eastAsia="Arial" w:cs="Arial"/>
                <w:b w:val="0"/>
                <w:bCs w:val="0"/>
                <w:i w:val="0"/>
                <w:iCs w:val="0"/>
                <w:caps w:val="0"/>
                <w:smallCaps w:val="0"/>
                <w:color w:val="000000" w:themeColor="text1" w:themeTint="FF" w:themeShade="FF"/>
                <w:sz w:val="24"/>
                <w:szCs w:val="24"/>
                <w:lang w:val="en-US"/>
              </w:rPr>
              <w:t xml:space="preserve">your solutions </w:t>
            </w:r>
            <w:r w:rsidRPr="0EDA0F34" w:rsidR="7F2CE8F2">
              <w:rPr>
                <w:rFonts w:ascii="Arial" w:hAnsi="Arial" w:eastAsia="Arial" w:cs="Arial"/>
                <w:b w:val="0"/>
                <w:bCs w:val="0"/>
                <w:i w:val="0"/>
                <w:iCs w:val="0"/>
                <w:caps w:val="0"/>
                <w:smallCaps w:val="0"/>
                <w:color w:val="000000" w:themeColor="text1" w:themeTint="FF" w:themeShade="FF"/>
                <w:sz w:val="24"/>
                <w:szCs w:val="24"/>
                <w:lang w:val="en-US"/>
              </w:rPr>
              <w:t xml:space="preserve">capabilities </w:t>
            </w:r>
            <w:r w:rsidRPr="0EDA0F34" w:rsidR="5DE8EE38">
              <w:rPr>
                <w:rFonts w:ascii="Arial" w:hAnsi="Arial" w:eastAsia="Arial" w:cs="Arial"/>
                <w:b w:val="0"/>
                <w:bCs w:val="0"/>
                <w:i w:val="0"/>
                <w:iCs w:val="0"/>
                <w:caps w:val="0"/>
                <w:smallCaps w:val="0"/>
                <w:color w:val="000000" w:themeColor="text1" w:themeTint="FF" w:themeShade="FF"/>
                <w:sz w:val="24"/>
                <w:szCs w:val="24"/>
                <w:lang w:val="en-US"/>
              </w:rPr>
              <w:t>for m</w:t>
            </w:r>
            <w:r w:rsidRPr="0EDA0F34" w:rsidR="0EDA0F34">
              <w:rPr>
                <w:rFonts w:ascii="Arial" w:hAnsi="Arial" w:eastAsia="Arial" w:cs="Arial"/>
                <w:b w:val="0"/>
                <w:bCs w:val="0"/>
                <w:i w:val="0"/>
                <w:iCs w:val="0"/>
                <w:caps w:val="0"/>
                <w:smallCaps w:val="0"/>
                <w:color w:val="000000" w:themeColor="text1" w:themeTint="FF" w:themeShade="FF"/>
                <w:sz w:val="24"/>
                <w:szCs w:val="24"/>
                <w:lang w:val="en-US"/>
              </w:rPr>
              <w:t>erging duplicates</w:t>
            </w:r>
            <w:r w:rsidRPr="0EDA0F34" w:rsidR="0F9CA36D">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0EDA0F34" w:rsidP="0EDA0F34" w:rsidRDefault="0EDA0F34" w14:paraId="48810973" w14:textId="7892719D">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Reg_3, pg 13</w:t>
            </w:r>
          </w:p>
        </w:tc>
      </w:tr>
      <w:tr w:rsidR="0EDA0F34" w:rsidTr="0EDA0F34" w14:paraId="05CFEEC5">
        <w:trPr>
          <w:trHeight w:val="300"/>
        </w:trPr>
        <w:tc>
          <w:tcPr>
            <w:tcW w:w="8275" w:type="dxa"/>
            <w:tcMar/>
          </w:tcPr>
          <w:p w:rsidR="7CBBDD2B" w:rsidP="0EDA0F34" w:rsidRDefault="7CBBDD2B" w14:paraId="77D6033E" w14:textId="488ED33A">
            <w:pPr>
              <w:pStyle w:val="Normal"/>
              <w:rPr>
                <w:rFonts w:ascii="Arial" w:hAnsi="Arial" w:eastAsia="Arial" w:cs="Arial"/>
                <w:b w:val="0"/>
                <w:bCs w:val="0"/>
                <w:i w:val="0"/>
                <w:iCs w:val="0"/>
                <w:caps w:val="0"/>
                <w:smallCaps w:val="0"/>
                <w:color w:val="000000" w:themeColor="text1" w:themeTint="FF" w:themeShade="FF"/>
                <w:sz w:val="24"/>
                <w:szCs w:val="24"/>
              </w:rPr>
            </w:pPr>
            <w:r w:rsidRPr="0EDA0F34" w:rsidR="7CBBDD2B">
              <w:rPr>
                <w:rFonts w:ascii="Arial" w:hAnsi="Arial" w:eastAsia="Arial" w:cs="Arial"/>
                <w:b w:val="0"/>
                <w:bCs w:val="0"/>
                <w:i w:val="0"/>
                <w:iCs w:val="0"/>
                <w:caps w:val="0"/>
                <w:smallCaps w:val="0"/>
                <w:color w:val="000000" w:themeColor="text1" w:themeTint="FF" w:themeShade="FF"/>
                <w:sz w:val="24"/>
                <w:szCs w:val="24"/>
                <w:lang w:val="en-US"/>
              </w:rPr>
              <w:t xml:space="preserve">Explain, </w:t>
            </w:r>
            <w:r w:rsidRPr="0EDA0F34" w:rsidR="0EDA0F34">
              <w:rPr>
                <w:rFonts w:ascii="Arial" w:hAnsi="Arial" w:eastAsia="Arial" w:cs="Arial"/>
                <w:b w:val="0"/>
                <w:bCs w:val="0"/>
                <w:i w:val="0"/>
                <w:iCs w:val="0"/>
                <w:caps w:val="0"/>
                <w:smallCaps w:val="0"/>
                <w:color w:val="000000" w:themeColor="text1" w:themeTint="FF" w:themeShade="FF"/>
                <w:sz w:val="24"/>
                <w:szCs w:val="24"/>
                <w:lang w:val="en-US"/>
              </w:rPr>
              <w:t>“Depending on the category of applicant, each one will have their own registration and login.”</w:t>
            </w:r>
          </w:p>
          <w:p w:rsidR="7875DF55" w:rsidP="0EDA0F34" w:rsidRDefault="7875DF55" w14:paraId="244C7E2E" w14:textId="372C580F">
            <w:pPr>
              <w:rPr>
                <w:rFonts w:ascii="Arial" w:hAnsi="Arial" w:eastAsia="Arial" w:cs="Arial"/>
                <w:b w:val="0"/>
                <w:bCs w:val="0"/>
                <w:i w:val="0"/>
                <w:iCs w:val="0"/>
                <w:caps w:val="0"/>
                <w:smallCaps w:val="0"/>
                <w:color w:val="000000" w:themeColor="text1" w:themeTint="FF" w:themeShade="FF"/>
                <w:sz w:val="24"/>
                <w:szCs w:val="24"/>
              </w:rPr>
            </w:pPr>
            <w:r w:rsidRPr="0EDA0F34" w:rsidR="7875DF55">
              <w:rPr>
                <w:rFonts w:ascii="Arial" w:hAnsi="Arial" w:eastAsia="Arial" w:cs="Arial"/>
                <w:b w:val="0"/>
                <w:bCs w:val="0"/>
                <w:i w:val="0"/>
                <w:iCs w:val="0"/>
                <w:caps w:val="0"/>
                <w:smallCaps w:val="0"/>
                <w:color w:val="000000" w:themeColor="text1" w:themeTint="FF" w:themeShade="FF"/>
                <w:sz w:val="24"/>
                <w:szCs w:val="24"/>
                <w:lang w:val="en-US"/>
              </w:rPr>
              <w:t>D</w:t>
            </w:r>
            <w:r w:rsidRPr="0EDA0F34" w:rsidR="0EDA0F34">
              <w:rPr>
                <w:rFonts w:ascii="Arial" w:hAnsi="Arial" w:eastAsia="Arial" w:cs="Arial"/>
                <w:b w:val="0"/>
                <w:bCs w:val="0"/>
                <w:i w:val="0"/>
                <w:iCs w:val="0"/>
                <w:caps w:val="0"/>
                <w:smallCaps w:val="0"/>
                <w:color w:val="000000" w:themeColor="text1" w:themeTint="FF" w:themeShade="FF"/>
                <w:sz w:val="24"/>
                <w:szCs w:val="24"/>
                <w:lang w:val="en-US"/>
              </w:rPr>
              <w:t>epending on the category of the applicant. Wouldn’t every applicant have their own login?</w:t>
            </w:r>
          </w:p>
        </w:tc>
        <w:tc>
          <w:tcPr>
            <w:tcW w:w="1890" w:type="dxa"/>
            <w:tcMar/>
          </w:tcPr>
          <w:p w:rsidR="0EDA0F34" w:rsidP="0EDA0F34" w:rsidRDefault="0EDA0F34" w14:paraId="202B9077" w14:textId="7857F809">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Reg_13, pg 14</w:t>
            </w:r>
          </w:p>
        </w:tc>
      </w:tr>
      <w:tr w:rsidR="0EDA0F34" w:rsidTr="0EDA0F34" w14:paraId="689EF3BE">
        <w:trPr>
          <w:trHeight w:val="300"/>
        </w:trPr>
        <w:tc>
          <w:tcPr>
            <w:tcW w:w="8275" w:type="dxa"/>
            <w:tcMar/>
          </w:tcPr>
          <w:p w:rsidR="3188D37E" w:rsidP="0EDA0F34" w:rsidRDefault="3188D37E" w14:paraId="51A05A71" w14:textId="28801266">
            <w:pPr>
              <w:pStyle w:val="Normal"/>
              <w:rPr>
                <w:rFonts w:ascii="Arial" w:hAnsi="Arial" w:eastAsia="Arial" w:cs="Arial"/>
                <w:b w:val="0"/>
                <w:bCs w:val="0"/>
                <w:i w:val="0"/>
                <w:iCs w:val="0"/>
                <w:caps w:val="0"/>
                <w:smallCaps w:val="0"/>
                <w:color w:val="000000" w:themeColor="text1" w:themeTint="FF" w:themeShade="FF"/>
                <w:sz w:val="23"/>
                <w:szCs w:val="23"/>
              </w:rPr>
            </w:pPr>
            <w:r w:rsidRPr="0EDA0F34" w:rsidR="3188D37E">
              <w:rPr>
                <w:rFonts w:ascii="Arial" w:hAnsi="Arial" w:eastAsia="Arial" w:cs="Arial"/>
                <w:b w:val="0"/>
                <w:bCs w:val="0"/>
                <w:i w:val="0"/>
                <w:iCs w:val="0"/>
                <w:caps w:val="0"/>
                <w:smallCaps w:val="0"/>
                <w:color w:val="000000" w:themeColor="text1" w:themeTint="FF" w:themeShade="FF"/>
                <w:sz w:val="23"/>
                <w:szCs w:val="23"/>
                <w:lang w:val="en-US"/>
              </w:rPr>
              <w:t xml:space="preserve">Can these templates be adjusted? Can templates be copied/pasted into the database for use and edited to provide specific information to individual applicants? </w:t>
            </w:r>
          </w:p>
          <w:p w:rsidR="3188D37E" w:rsidP="0EDA0F34" w:rsidRDefault="3188D37E" w14:paraId="154A48BF" w14:textId="499F8BFB">
            <w:pPr>
              <w:pStyle w:val="Normal"/>
              <w:rPr>
                <w:rFonts w:ascii="Arial" w:hAnsi="Arial" w:eastAsia="Arial" w:cs="Arial"/>
                <w:b w:val="0"/>
                <w:bCs w:val="0"/>
                <w:i w:val="1"/>
                <w:iCs w:val="1"/>
                <w:caps w:val="0"/>
                <w:smallCaps w:val="0"/>
                <w:color w:val="000000" w:themeColor="text1" w:themeTint="FF" w:themeShade="FF"/>
                <w:sz w:val="23"/>
                <w:szCs w:val="23"/>
              </w:rPr>
            </w:pPr>
            <w:r w:rsidRPr="0EDA0F34" w:rsidR="3188D37E">
              <w:rPr>
                <w:rFonts w:ascii="Arial" w:hAnsi="Arial" w:eastAsia="Arial" w:cs="Arial"/>
                <w:b w:val="1"/>
                <w:bCs w:val="1"/>
                <w:i w:val="1"/>
                <w:iCs w:val="1"/>
                <w:caps w:val="0"/>
                <w:smallCaps w:val="0"/>
                <w:color w:val="000000" w:themeColor="text1" w:themeTint="FF" w:themeShade="FF"/>
                <w:sz w:val="23"/>
                <w:szCs w:val="23"/>
                <w:lang w:val="en-US"/>
              </w:rPr>
              <w:t>Vendor Response:</w:t>
            </w:r>
            <w:r w:rsidRPr="0EDA0F34" w:rsidR="3188D37E">
              <w:rPr>
                <w:rFonts w:ascii="Arial" w:hAnsi="Arial" w:eastAsia="Arial" w:cs="Arial"/>
                <w:b w:val="0"/>
                <w:bCs w:val="0"/>
                <w:i w:val="1"/>
                <w:iCs w:val="1"/>
                <w:caps w:val="0"/>
                <w:smallCaps w:val="0"/>
                <w:color w:val="000000" w:themeColor="text1" w:themeTint="FF" w:themeShade="FF"/>
                <w:sz w:val="23"/>
                <w:szCs w:val="23"/>
                <w:lang w:val="en-US"/>
              </w:rPr>
              <w:t xml:space="preserve"> </w:t>
            </w:r>
            <w:proofErr w:type="spellStart"/>
            <w:r w:rsidRPr="0EDA0F34" w:rsidR="0EDA0F34">
              <w:rPr>
                <w:rFonts w:ascii="Arial" w:hAnsi="Arial" w:eastAsia="Arial" w:cs="Arial"/>
                <w:b w:val="0"/>
                <w:bCs w:val="0"/>
                <w:i w:val="1"/>
                <w:iCs w:val="1"/>
                <w:caps w:val="0"/>
                <w:smallCaps w:val="0"/>
                <w:color w:val="000000" w:themeColor="text1" w:themeTint="FF" w:themeShade="FF"/>
                <w:sz w:val="23"/>
                <w:szCs w:val="23"/>
                <w:lang w:val="en-US"/>
              </w:rPr>
              <w:t>ConFun</w:t>
            </w:r>
            <w:proofErr w:type="spellEnd"/>
            <w:r w:rsidRPr="0EDA0F34" w:rsidR="0EDA0F34">
              <w:rPr>
                <w:rFonts w:ascii="Arial" w:hAnsi="Arial" w:eastAsia="Arial" w:cs="Arial"/>
                <w:b w:val="0"/>
                <w:bCs w:val="0"/>
                <w:i w:val="1"/>
                <w:iCs w:val="1"/>
                <w:caps w:val="0"/>
                <w:smallCaps w:val="0"/>
                <w:color w:val="000000" w:themeColor="text1" w:themeTint="FF" w:themeShade="FF"/>
                <w:sz w:val="23"/>
                <w:szCs w:val="23"/>
                <w:lang w:val="en-US"/>
              </w:rPr>
              <w:t xml:space="preserve">: Our system already </w:t>
            </w:r>
            <w:proofErr w:type="gramStart"/>
            <w:r w:rsidRPr="0EDA0F34" w:rsidR="0EDA0F34">
              <w:rPr>
                <w:rFonts w:ascii="Arial" w:hAnsi="Arial" w:eastAsia="Arial" w:cs="Arial"/>
                <w:b w:val="0"/>
                <w:bCs w:val="0"/>
                <w:i w:val="1"/>
                <w:iCs w:val="1"/>
                <w:caps w:val="0"/>
                <w:smallCaps w:val="0"/>
                <w:color w:val="000000" w:themeColor="text1" w:themeTint="FF" w:themeShade="FF"/>
                <w:sz w:val="23"/>
                <w:szCs w:val="23"/>
                <w:lang w:val="en-US"/>
              </w:rPr>
              <w:t>has the ability to</w:t>
            </w:r>
            <w:proofErr w:type="gramEnd"/>
            <w:r w:rsidRPr="0EDA0F34" w:rsidR="0EDA0F34">
              <w:rPr>
                <w:rFonts w:ascii="Arial" w:hAnsi="Arial" w:eastAsia="Arial" w:cs="Arial"/>
                <w:b w:val="0"/>
                <w:bCs w:val="0"/>
                <w:i w:val="1"/>
                <w:iCs w:val="1"/>
                <w:caps w:val="0"/>
                <w:smallCaps w:val="0"/>
                <w:color w:val="000000" w:themeColor="text1" w:themeTint="FF" w:themeShade="FF"/>
                <w:sz w:val="23"/>
                <w:szCs w:val="23"/>
                <w:lang w:val="en-US"/>
              </w:rPr>
              <w:t xml:space="preserve"> house document templates that can be edited for various uses. This includes templates for emails, letters to clients, form letters, and more. These can then be set up to print in .pdf, .txt, .xlsx, or .docx formats. They can also be attached as a document for emails or in-system to other registered users. Delete and undelete functions can be configured as needed.</w:t>
            </w:r>
          </w:p>
          <w:p w:rsidR="0EDA0F34" w:rsidP="0EDA0F34" w:rsidRDefault="0EDA0F34" w14:paraId="603ECD2E" w14:textId="28A318DD">
            <w:pPr>
              <w:rPr>
                <w:rFonts w:ascii="Arial" w:hAnsi="Arial" w:eastAsia="Arial" w:cs="Arial"/>
                <w:b w:val="0"/>
                <w:bCs w:val="0"/>
                <w:i w:val="0"/>
                <w:iCs w:val="0"/>
                <w:caps w:val="0"/>
                <w:smallCaps w:val="0"/>
                <w:color w:val="000000" w:themeColor="text1" w:themeTint="FF" w:themeShade="FF"/>
                <w:sz w:val="24"/>
                <w:szCs w:val="24"/>
              </w:rPr>
            </w:pPr>
          </w:p>
        </w:tc>
        <w:tc>
          <w:tcPr>
            <w:tcW w:w="1890" w:type="dxa"/>
            <w:tcMar/>
          </w:tcPr>
          <w:p w:rsidR="0EDA0F34" w:rsidP="0EDA0F34" w:rsidRDefault="0EDA0F34" w14:paraId="74BCB579" w14:textId="38F857F4">
            <w:pPr>
              <w:rPr>
                <w:rFonts w:ascii="Arial" w:hAnsi="Arial" w:eastAsia="Arial" w:cs="Arial"/>
                <w:b w:val="0"/>
                <w:bCs w:val="0"/>
                <w:i w:val="0"/>
                <w:iCs w:val="0"/>
                <w:caps w:val="0"/>
                <w:smallCaps w:val="0"/>
                <w:color w:val="000000" w:themeColor="text1" w:themeTint="FF" w:themeShade="FF"/>
                <w:sz w:val="24"/>
                <w:szCs w:val="24"/>
              </w:rPr>
            </w:pPr>
            <w:r w:rsidRPr="0EDA0F34" w:rsidR="0EDA0F34">
              <w:rPr>
                <w:rFonts w:ascii="Arial" w:hAnsi="Arial" w:eastAsia="Arial" w:cs="Arial"/>
                <w:b w:val="0"/>
                <w:bCs w:val="0"/>
                <w:i w:val="0"/>
                <w:iCs w:val="0"/>
                <w:caps w:val="0"/>
                <w:smallCaps w:val="0"/>
                <w:color w:val="000000" w:themeColor="text1" w:themeTint="FF" w:themeShade="FF"/>
                <w:sz w:val="24"/>
                <w:szCs w:val="24"/>
                <w:lang w:val="en-US"/>
              </w:rPr>
              <w:t>Page 18</w:t>
            </w:r>
          </w:p>
        </w:tc>
      </w:tr>
      <w:tr w:rsidR="0EDA0F34" w:rsidTr="0EDA0F34" w14:paraId="329395EB">
        <w:trPr>
          <w:trHeight w:val="300"/>
        </w:trPr>
        <w:tc>
          <w:tcPr>
            <w:tcW w:w="8275" w:type="dxa"/>
            <w:tcMar/>
          </w:tcPr>
          <w:p w:rsidR="0EDA0F34" w:rsidP="0EDA0F34" w:rsidRDefault="0EDA0F34" w14:paraId="62586B09" w14:textId="47EE3DB6">
            <w:pPr>
              <w:rPr>
                <w:rFonts w:ascii="Arial" w:hAnsi="Arial" w:eastAsia="Arial" w:cs="Arial"/>
              </w:rPr>
            </w:pPr>
            <w:r w:rsidRPr="0EDA0F34" w:rsidR="0EDA0F34">
              <w:rPr>
                <w:rFonts w:ascii="Arial" w:hAnsi="Arial" w:eastAsia="Arial" w:cs="Arial"/>
              </w:rPr>
              <w:t xml:space="preserve">Can specification of the registration process prompts be further provided?  </w:t>
            </w:r>
          </w:p>
        </w:tc>
        <w:tc>
          <w:tcPr>
            <w:tcW w:w="1890" w:type="dxa"/>
            <w:tcMar/>
          </w:tcPr>
          <w:p w:rsidR="0EDA0F34" w:rsidP="0EDA0F34" w:rsidRDefault="0EDA0F34" w14:paraId="74A8D061" w14:textId="58DAB169">
            <w:pPr>
              <w:rPr>
                <w:rFonts w:ascii="Arial" w:hAnsi="Arial" w:eastAsia="Arial" w:cs="Arial"/>
              </w:rPr>
            </w:pPr>
            <w:r w:rsidRPr="0EDA0F34" w:rsidR="0EDA0F34">
              <w:rPr>
                <w:rFonts w:ascii="Arial" w:hAnsi="Arial" w:eastAsia="Arial" w:cs="Arial"/>
              </w:rPr>
              <w:t>REG_8 / Page 14</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4D73" w:rsidP="004A6CD5" w:rsidRDefault="008F4D73" w14:paraId="7EB2BFAC" w14:textId="77777777">
      <w:r>
        <w:separator/>
      </w:r>
    </w:p>
  </w:endnote>
  <w:endnote w:type="continuationSeparator" w:id="0">
    <w:p w:rsidR="008F4D73" w:rsidP="004A6CD5" w:rsidRDefault="008F4D73" w14:paraId="2A80A7C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4D73" w:rsidP="004A6CD5" w:rsidRDefault="008F4D73" w14:paraId="79CE135B" w14:textId="77777777">
      <w:r>
        <w:separator/>
      </w:r>
    </w:p>
  </w:footnote>
  <w:footnote w:type="continuationSeparator" w:id="0">
    <w:p w:rsidR="008F4D73" w:rsidP="004A6CD5" w:rsidRDefault="008F4D73" w14:paraId="5C9EB48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635AB4"/>
    <w:multiLevelType w:val="hybridMultilevel"/>
    <w:tmpl w:val="C99285D2"/>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630F0D55"/>
    <w:multiLevelType w:val="hybridMultilevel"/>
    <w:tmpl w:val="3BA45294"/>
    <w:lvl w:ilvl="0" w:tplc="E720455E">
      <w:start w:val="2"/>
      <w:numFmt w:val="upperRoman"/>
      <w:lvlText w:val="%1."/>
      <w:lvlJc w:val="right"/>
      <w:pPr>
        <w:ind w:left="252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1"/>
  </w:num>
  <w:num w:numId="2" w16cid:durableId="1549950803">
    <w:abstractNumId w:val="4"/>
  </w:num>
  <w:num w:numId="3" w16cid:durableId="1168136250">
    <w:abstractNumId w:val="2"/>
  </w:num>
  <w:num w:numId="4" w16cid:durableId="694186085">
    <w:abstractNumId w:val="0"/>
  </w:num>
  <w:num w:numId="5" w16cid:durableId="143039598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2C5D"/>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166"/>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102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D73"/>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72BA4"/>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1495FC7"/>
    <w:rsid w:val="018FF0AF"/>
    <w:rsid w:val="02808C74"/>
    <w:rsid w:val="02DD6C33"/>
    <w:rsid w:val="05C04409"/>
    <w:rsid w:val="0712EA44"/>
    <w:rsid w:val="078882FD"/>
    <w:rsid w:val="078882FD"/>
    <w:rsid w:val="0810AA73"/>
    <w:rsid w:val="08151BE6"/>
    <w:rsid w:val="08EFCDF8"/>
    <w:rsid w:val="0908F655"/>
    <w:rsid w:val="0C539B91"/>
    <w:rsid w:val="0EDA0F34"/>
    <w:rsid w:val="0F9CA36D"/>
    <w:rsid w:val="0FACB5E2"/>
    <w:rsid w:val="1015AE06"/>
    <w:rsid w:val="10393376"/>
    <w:rsid w:val="10AB0A2C"/>
    <w:rsid w:val="10B22CE4"/>
    <w:rsid w:val="11CF7EC5"/>
    <w:rsid w:val="12DA0684"/>
    <w:rsid w:val="13FDD640"/>
    <w:rsid w:val="1420CF2C"/>
    <w:rsid w:val="1420CF2C"/>
    <w:rsid w:val="14628DAB"/>
    <w:rsid w:val="146C51E0"/>
    <w:rsid w:val="1599678B"/>
    <w:rsid w:val="15F022F2"/>
    <w:rsid w:val="16082241"/>
    <w:rsid w:val="1697E390"/>
    <w:rsid w:val="169CFB9F"/>
    <w:rsid w:val="16B40BDD"/>
    <w:rsid w:val="1718C348"/>
    <w:rsid w:val="17BD8A3E"/>
    <w:rsid w:val="19F742E9"/>
    <w:rsid w:val="1AA1C223"/>
    <w:rsid w:val="1ADB9364"/>
    <w:rsid w:val="1C12B8B4"/>
    <w:rsid w:val="1C49E3FB"/>
    <w:rsid w:val="1C90FB61"/>
    <w:rsid w:val="1E53DB59"/>
    <w:rsid w:val="1E53DB59"/>
    <w:rsid w:val="1F10E67A"/>
    <w:rsid w:val="1FC89C23"/>
    <w:rsid w:val="1FFBA6D0"/>
    <w:rsid w:val="23D51504"/>
    <w:rsid w:val="2453469B"/>
    <w:rsid w:val="261701F2"/>
    <w:rsid w:val="261701F2"/>
    <w:rsid w:val="2958811B"/>
    <w:rsid w:val="2A660A45"/>
    <w:rsid w:val="2A660A45"/>
    <w:rsid w:val="2B20AFF4"/>
    <w:rsid w:val="2BF34F11"/>
    <w:rsid w:val="2C0687E6"/>
    <w:rsid w:val="2C427B77"/>
    <w:rsid w:val="2C427B77"/>
    <w:rsid w:val="2D20FD87"/>
    <w:rsid w:val="2EB86FD2"/>
    <w:rsid w:val="2ECA2145"/>
    <w:rsid w:val="2F0DE944"/>
    <w:rsid w:val="30CAC82B"/>
    <w:rsid w:val="3188D37E"/>
    <w:rsid w:val="3201C207"/>
    <w:rsid w:val="3201C207"/>
    <w:rsid w:val="323B9348"/>
    <w:rsid w:val="323B9348"/>
    <w:rsid w:val="32B1BCFB"/>
    <w:rsid w:val="32B1BCFB"/>
    <w:rsid w:val="33EE95E2"/>
    <w:rsid w:val="33F0FB45"/>
    <w:rsid w:val="34B64005"/>
    <w:rsid w:val="34EB6AC8"/>
    <w:rsid w:val="34FA33E1"/>
    <w:rsid w:val="35101B12"/>
    <w:rsid w:val="3541504F"/>
    <w:rsid w:val="36A5414B"/>
    <w:rsid w:val="37C4F3AC"/>
    <w:rsid w:val="38A44907"/>
    <w:rsid w:val="397EAF22"/>
    <w:rsid w:val="3B7D088C"/>
    <w:rsid w:val="3BB091D3"/>
    <w:rsid w:val="3BD7CCDE"/>
    <w:rsid w:val="3BE389BB"/>
    <w:rsid w:val="3E15C1F3"/>
    <w:rsid w:val="405079AF"/>
    <w:rsid w:val="406B1AA7"/>
    <w:rsid w:val="40B880FF"/>
    <w:rsid w:val="43F2542D"/>
    <w:rsid w:val="4441341B"/>
    <w:rsid w:val="458BF222"/>
    <w:rsid w:val="458BF222"/>
    <w:rsid w:val="46551BD5"/>
    <w:rsid w:val="4727C283"/>
    <w:rsid w:val="4B9BDBCD"/>
    <w:rsid w:val="52DD0870"/>
    <w:rsid w:val="52E16926"/>
    <w:rsid w:val="5353E614"/>
    <w:rsid w:val="53545259"/>
    <w:rsid w:val="54D138E1"/>
    <w:rsid w:val="562C9B42"/>
    <w:rsid w:val="562C9B42"/>
    <w:rsid w:val="568BF31B"/>
    <w:rsid w:val="57614FF7"/>
    <w:rsid w:val="58081DEF"/>
    <w:rsid w:val="584E467E"/>
    <w:rsid w:val="58E9D71E"/>
    <w:rsid w:val="597F4ADD"/>
    <w:rsid w:val="59CB9415"/>
    <w:rsid w:val="5C194B58"/>
    <w:rsid w:val="5C899FB3"/>
    <w:rsid w:val="5D15383F"/>
    <w:rsid w:val="5D15383F"/>
    <w:rsid w:val="5DE8EE38"/>
    <w:rsid w:val="5E6EB453"/>
    <w:rsid w:val="5F033F52"/>
    <w:rsid w:val="5F0F27EC"/>
    <w:rsid w:val="5F21EEFD"/>
    <w:rsid w:val="5F470751"/>
    <w:rsid w:val="5F7D0B19"/>
    <w:rsid w:val="6124E9F0"/>
    <w:rsid w:val="621A6B76"/>
    <w:rsid w:val="6515EEBF"/>
    <w:rsid w:val="657280D6"/>
    <w:rsid w:val="65887357"/>
    <w:rsid w:val="67011174"/>
    <w:rsid w:val="67C95DB5"/>
    <w:rsid w:val="6835FD0F"/>
    <w:rsid w:val="698D0D60"/>
    <w:rsid w:val="69B69FE9"/>
    <w:rsid w:val="69BD83CF"/>
    <w:rsid w:val="69D1DDDA"/>
    <w:rsid w:val="6A223B3A"/>
    <w:rsid w:val="6AF445FB"/>
    <w:rsid w:val="6B1345A1"/>
    <w:rsid w:val="6B208C8F"/>
    <w:rsid w:val="6D0A0356"/>
    <w:rsid w:val="6D0A0356"/>
    <w:rsid w:val="6D5FAB7C"/>
    <w:rsid w:val="6D7909CC"/>
    <w:rsid w:val="6DDB1947"/>
    <w:rsid w:val="6F107977"/>
    <w:rsid w:val="6F107977"/>
    <w:rsid w:val="72A6DB95"/>
    <w:rsid w:val="72F3BF0F"/>
    <w:rsid w:val="72F3BF0F"/>
    <w:rsid w:val="7352D97F"/>
    <w:rsid w:val="75824C53"/>
    <w:rsid w:val="75BB31C8"/>
    <w:rsid w:val="784CB5FD"/>
    <w:rsid w:val="7875DF55"/>
    <w:rsid w:val="78CDF19F"/>
    <w:rsid w:val="793E4DE1"/>
    <w:rsid w:val="79E8865E"/>
    <w:rsid w:val="79E8865E"/>
    <w:rsid w:val="7A7D0E02"/>
    <w:rsid w:val="7CBBDD2B"/>
    <w:rsid w:val="7DD02876"/>
    <w:rsid w:val="7F2CE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86102C"/>
  </w:style>
  <w:style w:type="character" w:styleId="spellingerror" w:customStyle="1">
    <w:name w:val="spellingerror"/>
    <w:basedOn w:val="DefaultParagraphFont"/>
    <w:rsid w:val="0086102C"/>
  </w:style>
  <w:style w:type="character" w:styleId="eop" w:customStyle="1">
    <w:name w:val="eop"/>
    <w:basedOn w:val="DefaultParagraphFont"/>
    <w:rsid w:val="00861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B021EC"/>
    <w:rsid w:val="00C5607C"/>
    <w:rsid w:val="00D62713"/>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DDABC210-2727-40E5-8C4A-5C70758173D9}"/>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4.xml><?xml version="1.0" encoding="utf-8"?>
<ds:datastoreItem xmlns:ds="http://schemas.openxmlformats.org/officeDocument/2006/customXml" ds:itemID="{B800470D-8466-494D-974E-413DAA2312D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10</cp:revision>
  <cp:lastPrinted>2016-10-27T16:38:00Z</cp:lastPrinted>
  <dcterms:created xsi:type="dcterms:W3CDTF">2023-08-14T18:23:00Z</dcterms:created>
  <dcterms:modified xsi:type="dcterms:W3CDTF">2023-09-12T18:55:16Z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